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15e4d65e3d3038265226b26a968c93baa2b0c"/>
    <w:p>
      <w:pPr>
        <w:pStyle w:val="Heading3"/>
      </w:pPr>
      <w:r>
        <w:t xml:space="preserve">Уголовная ответственность за реабилитацию нацизма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/medialibrary/251/gkyyzkfru3tqy73nr552i9o8utss8ru6/6Reabilitacia_naciz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http://pechatniki.mos.ru/counter-terrorism/memo-to-citizens/detail/11939114.html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1939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2024-10-12T19:50:15Z</dcterms:created>
  <dcterms:modified xsi:type="dcterms:W3CDTF">2024-10-12T19:50:15Z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