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изнаков-вербовщика"/>
    <w:p>
      <w:pPr>
        <w:pStyle w:val="Heading3"/>
      </w:pPr>
      <w:r>
        <w:t xml:space="preserve">8 признаков вербовщика</w:t>
      </w:r>
    </w:p>
    <w:p>
      <w:pPr>
        <w:pStyle w:val="FirstParagraph"/>
      </w:pPr>
      <w:r>
        <w:t xml:space="preserve">27.10.2023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upload/medialibrary/cee/nkef3j0ozkxwzgzhh6zq19ps2gteudka/8-PRIZNAKOV-VERBOVSHCHI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http://pechatniki.mos.ru/counter-terrorism/memo-to-citizens/detail/11939626.html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counter-terrorism/memo-to-citizens/detail/11939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counter-terrorism/memo-to-citizens/detail/11939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2023-10-28T19:54:52Z</dcterms:created>
  <dcterms:modified xsi:type="dcterms:W3CDTF">2023-10-28T19:54:52Z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