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3891b5b408b63fb3a44bc3828e5f0dfb6b6e31"/>
    <w:p>
      <w:pPr>
        <w:pStyle w:val="Heading3"/>
      </w:pPr>
      <w:r>
        <w:t xml:space="preserve">Подготовлены видеоролики по профилактике вовлечения молодежи в противоправную деятельность</w:t>
      </w:r>
    </w:p>
    <w:p>
      <w:pPr>
        <w:pStyle w:val="FirstParagraph"/>
      </w:pPr>
      <w:r>
        <w:t xml:space="preserve">23.10.2024</w:t>
      </w:r>
    </w:p>
    <w:p>
      <w:pPr>
        <w:pStyle w:val="BodyText"/>
      </w:pPr>
      <w:r>
        <w:t xml:space="preserve">В рамках реализации Комплексного плана противодействия идеологии терроризма в городе Москве на 2024–2028 годы, утвержденного распоряжением Мэра Москвы С.С.Собянина, подготовлены информационные видеоматериалы, направленные на профилактику вовлечения молодежи в противоправную деятельность.</w:t>
      </w:r>
    </w:p>
    <w:p>
      <w:pPr>
        <w:pStyle w:val="BodyText"/>
      </w:pPr>
      <w:r>
        <w:t xml:space="preserve">Видеоролики подготовлены Департаментом региональной безопасности и противодействия коррупции города Москвы при экспертной поддержке аппарата Антитеррористической комиссии города Москвы и Комитета общественных связей и молодежной политики города Москвы.</w:t>
      </w:r>
    </w:p>
    <w:p>
      <w:pPr>
        <w:pStyle w:val="BodyText"/>
      </w:pPr>
      <w:r>
        <w:t xml:space="preserve">Информационные видеоматериалы нацелены, прежде всего, на молодежную аудиторию и предназначены для информирования о применяемых зарубежными спецслужбами методов воздействия на граждан Российской Федерации с целью вовлечения в диверсионно-террористическую и иную противоправную деятельность.</w:t>
      </w:r>
    </w:p>
    <w:p>
      <w:pPr>
        <w:pStyle w:val="BodyText"/>
      </w:pPr>
      <w:r>
        <w:t xml:space="preserve">В видеороликах даны рекомендации по действиям в случае давления и манипулирования со стороны злоумышленников, а также разъясняются последствия и ответственность за совершение преступлений террористической и экстремистской направленности.</w:t>
      </w:r>
    </w:p>
    <w:p>
      <w:pPr>
        <w:pStyle w:val="BodyText"/>
      </w:pPr>
      <w:hyperlink r:id="rId20">
        <w:r>
          <w:rPr>
            <w:rStyle w:val="Hyperlink"/>
          </w:rPr>
          <w:t xml:space="preserve">Ссылка на видеоролики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http://pechatniki.mos.ru/counter-terrorism/memo-to-citizens/detail/12624177.html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counter-terrorism/memo-to-citizens/detail/12624177.html" TargetMode="External" /><Relationship Type="http://schemas.openxmlformats.org/officeDocument/2006/relationships/hyperlink" Id="rId20" Target="https://www.mos.ru/news/item/143316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counter-terrorism/memo-to-citizens/detail/12624177.html" TargetMode="External" /><Relationship Type="http://schemas.openxmlformats.org/officeDocument/2006/relationships/hyperlink" Id="rId20" Target="https://www.mos.ru/news/item/143316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2025-01-21T18:51:12Z</dcterms:created>
  <dcterms:modified xsi:type="dcterms:W3CDTF">2025-01-21T18:51:12Z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