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b85bfb6a12cf0bc250c9832ff6ca662953bd49"/>
    <w:p>
      <w:pPr>
        <w:pStyle w:val="Heading3"/>
      </w:pPr>
      <w:r>
        <w:t xml:space="preserve">Заседание постоянно действующей рабочей группы района Печатники города Москвы от 21.12.2023</w:t>
      </w:r>
    </w:p>
    <w:p>
      <w:pPr>
        <w:pStyle w:val="FirstParagraph"/>
      </w:pPr>
      <w:r>
        <w:t xml:space="preserve">25.06.2024</w:t>
      </w:r>
    </w:p>
    <w:p>
      <w:pPr>
        <w:pStyle w:val="BodyText"/>
      </w:pPr>
      <w:hyperlink r:id="rId20">
        <w:r>
          <w:rPr>
            <w:rStyle w:val="Hyperlink"/>
          </w:rPr>
          <w:t xml:space="preserve">Заседание постоянно действующей рабочей группы района Печатники города Москвы от 21.12.2023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http://pechatniki.mos.ru/counter-terrorism/the-anti-terrorist-operation-area-printer-of-the-city-of-moscow/the-meeting-of-the-permanent-working-group-of-the-district-council-printed-on-the-prevention-of-terr/detail/12441748.html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ddc/p6ao9g9tiv0hhkca2xofrmwo104jjzvi/Zasedanie-postoyanno-deystvuyushchey-rabochey-gruppy-rayona-Pechatniki-goroda-Moskvy-ot-28.08.2023.pdf" TargetMode="Externa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counter-terrorism/the-anti-terrorist-operation-area-printer-of-the-city-of-moscow/the-meeting-of-the-permanent-working-group-of-the-district-council-printed-on-the-prevention-of-terr/detail/124417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ddc/p6ao9g9tiv0hhkca2xofrmwo104jjzvi/Zasedanie-postoyanno-deystvuyushchey-rabochey-gruppy-rayona-Pechatniki-goroda-Moskvy-ot-28.08.2023.pdf" TargetMode="Externa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counter-terrorism/the-anti-terrorist-operation-area-printer-of-the-city-of-moscow/the-meeting-of-the-permanent-working-group-of-the-district-council-printed-on-the-prevention-of-terr/detail/124417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2025-02-26T08:32:53Z</dcterms:created>
  <dcterms:modified xsi:type="dcterms:W3CDTF">2025-02-26T08:32:53Z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