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можно ли получить информацию о том, кто интересовался недвижимостью</w:t>
      </w:r>
    </w:p>
    <w:p>
      <w:pPr>
        <w:pStyle w:val="BodyText"/>
      </w:pPr>
      <w:r>
        <w:rPr>
          <w:bCs/>
          <w:b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узнать, кто запрашивал сведения о моей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</w:t>
      </w:r>
      <w:r>
        <w:br/>
      </w:r>
      <w:r>
        <w:t xml:space="preserve">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 ли я узнать, кто запрашивал сведения о садовом земельном участке умершего родственника, если в наследование не вступал и права</w:t>
      </w:r>
      <w:r>
        <w:br/>
      </w:r>
      <w:r>
        <w:t xml:space="preserve">не зарегистрировал?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Информация о лицах, получивших сведения об объекте недвижимого имущества, предоставляется правообладателю при наличии записи в ЕГРН</w:t>
      </w:r>
      <w:r>
        <w:br/>
      </w:r>
      <w:r>
        <w:t xml:space="preserve">о зарегистрированных правах. Указанные выше сведения являются сведениями ограниченного доступа.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получение информации о лицах, получивших сведения об объекте недвижимого имущества, представителем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>
      <w:pPr>
        <w:pStyle w:val="BodyText"/>
      </w:pPr>
      <w: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</w:t>
      </w:r>
      <w:r>
        <w:br/>
      </w:r>
      <w:r>
        <w:t xml:space="preserve">из ЕГРН доверенности, 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Существуют ли специальные требования при получении представителем правообладателя информации о лицах, получивших сведения</w:t>
      </w:r>
      <w:r>
        <w:br/>
      </w:r>
      <w:r>
        <w:t xml:space="preserve">об объекте недвижимого имущества?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заявителем является лицо, получившее доверенность</w:t>
      </w:r>
      <w:r>
        <w:br/>
      </w:r>
      <w:r>
        <w:t xml:space="preserve">от правообладателя, его законного представителя, то к запросу о предоставлении сведений ограниченного доступа прилагается оригинал доверенности</w:t>
      </w:r>
      <w:r>
        <w:br/>
      </w:r>
      <w:r>
        <w:t xml:space="preserve">(либо ее копия), выданной правообладателем или его законным представителем,</w:t>
      </w:r>
      <w:r>
        <w:br/>
      </w:r>
      <w:r>
        <w:t xml:space="preserve">а также указанная в пункте 49 Порядка предоставления сведений, содержащихся</w:t>
      </w:r>
      <w:r>
        <w:br/>
      </w:r>
      <w:r>
        <w:t xml:space="preserve">в Едином государственном реестре недвижимости (Приказ Росреестра от 08.04.2021 № П/0149) копия документа, подтверждающего полномочия законного представителя, выдавшего доверенность. При этом копии указанных документов должны быть заверены в нотариальном порядке.</w:t>
      </w:r>
    </w:p>
    <w:p>
      <w:pPr>
        <w:pStyle w:val="BodyText"/>
      </w:pPr>
      <w:r>
        <w:rPr>
          <w:iCs/>
          <w:i/>
        </w:rPr>
        <w:t xml:space="preserve">«Справка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предоставлена 1 тыс. таких сведений,</w:t>
      </w:r>
      <w:r>
        <w:br/>
      </w:r>
      <w:r>
        <w:rPr>
          <w:iCs/>
          <w:i/>
        </w:rPr>
        <w:t xml:space="preserve">при этом около 30 % в электронном виде. За аналогичный период 2020 года было выдано 682 документа, в электронном виде 7 % от общего числа»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http://pechatniki.mos.ru/directions-of-activity/municipal-economy/fgbu-fkp-rosreestr/detail/10457596.html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45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45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2025-05-13T04:26:36Z</dcterms:created>
  <dcterms:modified xsi:type="dcterms:W3CDTF">2025-05-13T04:26:36Z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