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db0b156288da7f6d23b50766f1f43b9b04839f"/>
    <w:p>
      <w:pPr>
        <w:pStyle w:val="Heading3"/>
      </w:pPr>
      <w:r>
        <w:t xml:space="preserve">Сотрудники столичной Кадастровой палаты активно участвуют в мероприятиях Молодежного совета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rPr>
          <w:iCs/>
          <w:i/>
        </w:rPr>
        <w:t xml:space="preserve">Подведены итоги работы за I полугодие 2022 года</w:t>
      </w:r>
    </w:p>
    <w:p>
      <w:pPr>
        <w:pStyle w:val="BodyText"/>
      </w:pPr>
      <w:r>
        <w:rPr>
          <w:bCs/>
          <w:b/>
        </w:rPr>
        <w:t xml:space="preserve">Молодежный совет Кадастровой палаты по Москве образовался в конце 2019 года. При его создании преследовалась основная цель – формирование площадки для молодых сотрудников с целью максимальной реализации потенциала и проявления активной позиции. Представители Совета организовывают благотворительные, культурные, спортивные мероприятия с участием не только молодых сотрудников, но и всех активных работников столичной Кадастровой палаты. Так, в первой половине года проведено 14 различных мероприятий, в которых приняли участие более 150 сотрудников филиала и их детей.</w:t>
      </w:r>
    </w:p>
    <w:p>
      <w:pPr>
        <w:pStyle w:val="BodyText"/>
      </w:pPr>
      <w:r>
        <w:t xml:space="preserve">Активная часть коллектива посещала выставки и музеи, например: Государственный исторический музей, Третьяковскую галерею, Московский планетарий, Музей техники Вадима Задорожного, знакомясь с изобретениями и произведениями искусства.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развития творческих навыков и умений для детей сотрудников организовывались тематические выставки детских рисунков, приуроченные ко всем значимым праздникам. Так, в течение шести месяцев проведено четыре экспозиции, в создании каждой из них приняли участие 20 ребят.</w:t>
      </w:r>
    </w:p>
    <w:p>
      <w:pPr>
        <w:pStyle w:val="BodyText"/>
      </w:pPr>
      <w:r>
        <w:t xml:space="preserve">Кроме этого, молодежь филиала поучаствовала в спортивных состязаниях, например, в XIV Спартакиаде среди федеральных органов государственной власти РФ по волейболу и других соревнованиях.</w:t>
      </w:r>
    </w:p>
    <w:p>
      <w:pPr>
        <w:pStyle w:val="BodyText"/>
      </w:pPr>
      <w:r>
        <w:t xml:space="preserve">Большое внимание уделяется и добрым делам, филиал ежегодно участвует в Дне донора и в иных благотворительных акциях.</w:t>
      </w:r>
    </w:p>
    <w:p>
      <w:pPr>
        <w:pStyle w:val="BodyText"/>
      </w:pPr>
      <w:r>
        <w:t xml:space="preserve">Участие в мероприятиях Молодежного совета – это возможность вырваться из привычной структуры и будничных взаимодействий, получить впечатления и знания в самых разнообразных областях, иногда и не связанных с работой, или просто хорошо провести время.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«Молодежный совет заряжает энергией как молодых специалистов, так и весь коллектив. Совместное участие в мероприятиях способствует формированию единой команды, сплоченной общими интересами, что несомненно влияет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на эффективность рабочих взаимодействий,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В филиале активно реализуется молодежная политика и поддерживаются инициативы, поэтому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мы с радостью принимаем в наш коллектив молодых специалистов, а также студентов высших учебных заведений для прохождения практики</w:t>
      </w:r>
      <w:r>
        <w:t xml:space="preserve">».</w:t>
      </w:r>
    </w:p>
    <w:p>
      <w:pPr>
        <w:pStyle w:val="BodyText"/>
      </w:pPr>
      <w:r>
        <w:t xml:space="preserve">Во второй половине 2022 года молодежный актив продолжит проводить различные мероприятия и акции, способствующие интеллектуальному, творческому и культурному развитию как молодых специалистов, так и всего коллектива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http://pechatniki.mos.ru/directions-of-activity/municipal-economy/fgbu-fkp-rosreestr/detail/11003407.html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03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03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2025-02-13T11:05:38Z</dcterms:created>
  <dcterms:modified xsi:type="dcterms:W3CDTF">2025-02-13T11:05:38Z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