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14c477709724071a1d731df1bc5b6fdd3017"/>
    <w:p>
      <w:pPr>
        <w:pStyle w:val="Heading3"/>
      </w:pPr>
      <w:r>
        <w:t xml:space="preserve">За две недели сентября на кадастровый учет поставлены 6 школ в Москве</w:t>
      </w:r>
    </w:p>
    <w:p>
      <w:pPr>
        <w:pStyle w:val="FirstParagraph"/>
      </w:pPr>
      <w:r>
        <w:t xml:space="preserve">16.09.2022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первую половину сентября текущего года на кадастровый учет поставлены 6 школ в разных округах Москвы, общей площадью более 62 тысяч квадратных метров и рассчитанных на обучение 3 125 детей.</w:t>
      </w:r>
    </w:p>
    <w:p>
      <w:pPr>
        <w:pStyle w:val="BodyText"/>
      </w:pPr>
      <w:r>
        <w:t xml:space="preserve">Самой большой стала школа на улице Эдварда Грига, дом 3 в поселении Сосенское в Новой Москве на 1 325 учеников, площадью почти 18 тыс. квадратных метров.</w:t>
      </w:r>
    </w:p>
    <w:p>
      <w:pPr>
        <w:pStyle w:val="BodyText"/>
      </w:pPr>
      <w:r>
        <w:t xml:space="preserve">Вторым по площади стал новый корпус для начальных классов «Хорошколы», расположенный в Северо-Западном административном округе по адресу: улица Народного Ополчения дом 3, корпус 4. Школа для 1-4 классов занимает общую площадь более 17 тыс. квадратных метров и рассчитана на 400 мест, что подразумевает формирование 24 классов. С основным зданием прогимназия соединена подземным переходом и полностью адаптирована под потребности маломобильных учеников.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http://pechatniki.mos.ru/directions-of-activity/municipal-economy/fgbu-fkp-rosreestr/detail/11056068.html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56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56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2025-02-14T07:05:12Z</dcterms:created>
  <dcterms:modified xsi:type="dcterms:W3CDTF">2025-02-14T07:05:12Z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