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278e161e6029d82671b737293db365a96ccaa7"/>
    <w:p>
      <w:pPr>
        <w:pStyle w:val="Heading3"/>
      </w:pPr>
      <w:r>
        <w:t xml:space="preserve">Услугой Росреестра по выездному обслуживанию заявителей в Москве за год стали пользоваться в три раза чаще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rPr>
          <w:bCs/>
          <w:b/>
        </w:rPr>
        <w:t xml:space="preserve">Услуга Росреестра по выездному приему и курьерской доставке пакетов документов пользуется особой популярностью у жителей московского региона. Заявители с начала этого года в три раза чаще стали обращаться в ведомство – не выходя из дома.</w:t>
      </w:r>
    </w:p>
    <w:p>
      <w:pPr>
        <w:pStyle w:val="BodyText"/>
      </w:pPr>
      <w:r>
        <w:rPr>
          <w:iCs/>
          <w:i/>
        </w:rPr>
        <w:t xml:space="preserve">«Выездное обслуживание остается одним из наиболее удобных способов подачи документов на регистрацию недвижимости, в том числе экстерриториально, а также для получения сведений из ЕГРН. Эта услуга позволяет подать заявление в удобном для заявителя месте и в выбранное им время. Важно, что проведение учетно-регистрационных действий в этом случае проводится в сокращенные сроки»,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Управления Росреестра по Москве.</w:t>
      </w:r>
    </w:p>
    <w:p>
      <w:pPr>
        <w:pStyle w:val="BodyText"/>
      </w:pPr>
      <w:r>
        <w:t xml:space="preserve">С помощью выездного приема можно подать документы в отношении любых объектов недвижимости, расположенных на территории Российской Федерации.</w:t>
      </w:r>
      <w:r>
        <w:t xml:space="preserve"> </w:t>
      </w:r>
      <w:r>
        <w:rPr>
          <w:bCs/>
          <w:b/>
        </w:rPr>
        <w:t xml:space="preserve">Специалисты столичной Кадастровой палаты могут принять документы на:</w:t>
      </w:r>
    </w:p>
    <w:p>
      <w:pPr>
        <w:pStyle w:val="BodyText"/>
      </w:pPr>
      <w:r>
        <w:t xml:space="preserve">- кадастровый учет;</w:t>
      </w:r>
    </w:p>
    <w:p>
      <w:pPr>
        <w:pStyle w:val="BodyText"/>
      </w:pPr>
      <w:r>
        <w:t xml:space="preserve">- регистрацию права и сделки с имуществом;</w:t>
      </w:r>
    </w:p>
    <w:p>
      <w:pPr>
        <w:pStyle w:val="BodyText"/>
      </w:pPr>
      <w:r>
        <w:t xml:space="preserve">- единую процедуру;</w:t>
      </w:r>
    </w:p>
    <w:p>
      <w:pPr>
        <w:pStyle w:val="BodyText"/>
      </w:pPr>
      <w:r>
        <w:t xml:space="preserve">- предоставление сведений из ЕГРН.</w:t>
      </w:r>
    </w:p>
    <w:p>
      <w:pPr>
        <w:pStyle w:val="BodyText"/>
      </w:pPr>
      <w:r>
        <w:t xml:space="preserve">Рассмотрев заявку на выезд специалиста, представители Кадастровой палаты по Москве свяжутся с заявителем для согласования даты и времени визита. Все оборудование, необходимое для приема-выдачи документов, эксперт привезет с собой. Также заявителям доставят невостребованные документы, подготовленные по итогам предоставления услуги, после истечения срока их хранения в МФЦ.</w:t>
      </w:r>
    </w:p>
    <w:p>
      <w:pPr>
        <w:pStyle w:val="BodyText"/>
      </w:pPr>
      <w:r>
        <w:rPr>
          <w:iCs/>
          <w:i/>
        </w:rPr>
        <w:t xml:space="preserve">«Выездной формат приема документов для проведения учетно-регистрационных процедур и возможность получения сведений из реестра недвижимости с помощью курьерской доставки помогают экономить время, а также обеспечивают возможность получения популярных государственных услуг в максимально комфортных условиях для граждан,</w:t>
      </w:r>
      <w:r>
        <w:t xml:space="preserve"> </w:t>
      </w:r>
      <w:r>
        <w:t xml:space="preserve">— отметила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За 10 месяцев 2022 года по результатам выездного обслуживания количество принятых и доставленных Кадастровой палатой по Москве документов возросло более чем в 3 раза по сравнению с аналогичными показателями 2021 года».</w:t>
      </w:r>
    </w:p>
    <w:p>
      <w:pPr>
        <w:pStyle w:val="BodyText"/>
      </w:pPr>
      <w:r>
        <w:t xml:space="preserve">Ветеранам Великой Отечественной войны и инвалидам I и II групп услуга оказывается бесплатно, если они являются собственниками объектов, при предъявлении удостоверяющих данный статус документов.</w:t>
      </w:r>
    </w:p>
    <w:p>
      <w:pPr>
        <w:pStyle w:val="BodyText"/>
      </w:pPr>
      <w:r>
        <w:t xml:space="preserve">Пригласить эксперта Кадастровой палаты по Москве можно любым удобным способом: подав заявку в электронном виде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, а также по телефону</w:t>
      </w:r>
      <w:r>
        <w:t xml:space="preserve"> </w:t>
      </w:r>
      <w:r>
        <w:rPr>
          <w:bCs/>
          <w:b/>
        </w:rPr>
        <w:t xml:space="preserve">8 (495) 587-78-55 (доб. 24-34)</w:t>
      </w:r>
      <w:r>
        <w:t xml:space="preserve">, электронной почте</w:t>
      </w:r>
      <w:r>
        <w:t xml:space="preserve"> </w:t>
      </w:r>
      <w:hyperlink r:id="rId21">
        <w:r>
          <w:rPr>
            <w:rStyle w:val="Hyperlink"/>
          </w:rPr>
          <w:t xml:space="preserve">dostavka@77.kadastr.ru</w:t>
        </w:r>
      </w:hyperlink>
      <w:r>
        <w:t xml:space="preserve"> </w:t>
      </w:r>
      <w:r>
        <w:t xml:space="preserve">или обратившись в офис, расположенный по адресу: г. Москва, шоссе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http://pechatniki.mos.ru/directions-of-activity/municipal-economy/fgbu-fkp-rosreestr/detail/11271448.html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1271448.html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dostavka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echatniki.mos.ru" TargetMode="External" /><Relationship Type="http://schemas.openxmlformats.org/officeDocument/2006/relationships/hyperlink" Id="rId22" Target="http://pechatniki.mos.ru/directions-of-activity/municipal-economy/fgbu-fkp-rosreestr/detail/11271448.html" TargetMode="External" /><Relationship Type="http://schemas.openxmlformats.org/officeDocument/2006/relationships/hyperlink" Id="rId20" Target="https://svo.kadastr.ru/" TargetMode="External" /><Relationship Type="http://schemas.openxmlformats.org/officeDocument/2006/relationships/hyperlink" Id="rId21" Target="mailto:dostavka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2025-08-04T12:09:22Z</dcterms:created>
  <dcterms:modified xsi:type="dcterms:W3CDTF">2025-08-04T12:09:22Z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