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50cc06f97704971dc9e61592a1ce059911880"/>
    <w:p>
      <w:pPr>
        <w:pStyle w:val="Heading3"/>
      </w:pPr>
      <w:r>
        <w:t xml:space="preserve">Первым заместителем и старшим помощником межрайонного природоохранного прокурора г. Москвы Мариной Сергеевой и Анастасией Демидовой проведен прием населения в ГАУ г. Москвы «Парк Яуза» по вопросам нарушения экологического законодательства.</w:t>
      </w:r>
    </w:p>
    <w:p>
      <w:pPr>
        <w:pStyle w:val="FirstParagraph"/>
      </w:pPr>
      <w:r>
        <w:t xml:space="preserve">08.12.2022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внесены сведения в Единый государственный реестр недвижимости о здании социального назначения в районе Щербинка Юго-Западного административного округа по адресу: улица Брусилова, дом 21, строение 3.</w:t>
      </w:r>
    </w:p>
    <w:p>
      <w:pPr>
        <w:pStyle w:val="BodyText"/>
      </w:pPr>
      <w:r>
        <w:t xml:space="preserve">Общая площадь постройки занимает почти 7 тыс. квадратных метров. Здание разной этажности разделено на два сектора: в одном расположатся Центры социального обслуживания и московского долголетия, в другом отдел записей актов гражданского состояния (ЗАГС).</w:t>
      </w:r>
    </w:p>
    <w:p>
      <w:pPr>
        <w:pStyle w:val="BodyText"/>
      </w:pPr>
      <w:r>
        <w:rPr>
          <w:iCs/>
          <w:i/>
        </w:rPr>
        <w:t xml:space="preserve">«В ходе наполнения госреестра недвижимости новыми сведениями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о социальных объектах, мы отмечаем, что застройка районов ведется с учетом имеющихся потребностей москвичей. Так, новый комплекс в районе Южное Бутово сможет обеспечить социальным сопровождением людей абсолютно разных возрастов,</w:t>
      </w:r>
      <w:r>
        <w:t xml:space="preserve"> </w:t>
      </w:r>
      <w:r>
        <w:t xml:space="preserve">–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Москве,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Данное здание, возведенное на месте незавершенного строительства, не только отвечает нуждам жителей,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но и преображает облик района и города в целом».</w:t>
      </w:r>
    </w:p>
    <w:p>
      <w:pPr>
        <w:pStyle w:val="BodyText"/>
      </w:pPr>
      <w:r>
        <w:t xml:space="preserve">В Дворце бракосочетания оборудованы отдельные комнаты жениха</w:t>
      </w:r>
    </w:p>
    <w:p>
      <w:pPr>
        <w:pStyle w:val="BodyText"/>
      </w:pPr>
      <w:r>
        <w:t xml:space="preserve">и невесты, помещения для гостей, залы малый и большой для торжественных церемоний. Кабинет регистрации брака оснащен всем необходимым</w:t>
      </w:r>
    </w:p>
    <w:p>
      <w:pPr>
        <w:pStyle w:val="BodyText"/>
      </w:pPr>
      <w:r>
        <w:t xml:space="preserve">для эффективного и удобного документооборота. Досуг старшее поколение сможет провести в центе, где созданы творческие пространства и медиагостинная, предусмотрены спортивное и лечебные направления для времяпрепровождения, например, тренажерный зал, соляная пещера, массажный кабинет и комната психологической разгрузки.</w:t>
      </w:r>
    </w:p>
    <w:p>
      <w:pPr>
        <w:pStyle w:val="BodyText"/>
      </w:pPr>
      <w:r>
        <w:rPr>
          <w:iCs/>
          <w:i/>
        </w:rPr>
        <w:t xml:space="preserve">«В столице лицам старшего поколения уделяется особое внимание: открываются центры московского долголетия, предусмотрена возможность бесплатного получения санаторно-курортного лечения, проезда в общественном транспорте, а также другие меры социальной поддержки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, –</w:t>
      </w:r>
      <w:r>
        <w:t xml:space="preserve"> </w:t>
      </w:r>
      <w:r>
        <w:rPr>
          <w:iCs/>
          <w:i/>
        </w:rPr>
        <w:t xml:space="preserve">Нами на регулярной основе проводятся телефонные горячие линии, даются рекомендации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обеспечению дополнительной безопасности недвижимости, безвозмездно осуществляется выездное обслуживание. Мы стараемся сделать все возможное, чтобы процесс оказания государственных услуг был максимально комфортным</w:t>
      </w:r>
    </w:p>
    <w:p>
      <w:pPr>
        <w:pStyle w:val="BodyText"/>
      </w:pPr>
      <w:r>
        <w:rPr>
          <w:iCs/>
          <w:i/>
        </w:rPr>
        <w:t xml:space="preserve">и удобным».</w:t>
      </w:r>
    </w:p>
    <w:p>
      <w:pPr>
        <w:pStyle w:val="BodyText"/>
      </w:pPr>
      <w:r>
        <w:t xml:space="preserve">Здание построено с учётом принципа безбарьерной среды. Прилегающая территория благоустроена, проведены работы по озеленению, пространство также украшено небольшими скульптурами.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http://pechatniki.mos.ru/directions-of-activity/municipal-economy/fgbu-fkp-rosreestr/detail/11279127.html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279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279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2025-08-04T01:00:26Z</dcterms:created>
  <dcterms:modified xsi:type="dcterms:W3CDTF">2025-08-04T01:00:26Z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