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46f50528aecc234ddf61f4972a7ff3b1235a7"/>
    <w:p>
      <w:pPr>
        <w:pStyle w:val="Heading3"/>
      </w:pPr>
      <w:r>
        <w:t xml:space="preserve">Роскадастр по Москве рассказал о новых правилах предоставления персональных данных в выписках из ЕГРН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</w:rPr>
        <w:t xml:space="preserve">Эксперты напомнили о новшествах законодательства, касающихся информации о владельце объекта в сведениях из реестра недвижимости</w:t>
      </w:r>
    </w:p>
    <w:p>
      <w:pPr>
        <w:pStyle w:val="BodyText"/>
      </w:pPr>
      <w:r>
        <w:rPr>
          <w:bCs/>
          <w:b/>
        </w:rPr>
        <w:t xml:space="preserve">С 1 марта 2023 года вступает в действие статья 4 Федерального закона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от 14.07.2022 № 266-ФЗ, устанавливающая ограничения в указании персональных данных владельца объекта недвижимости, содержащихся в сведениях из Единого государственного реестра недвижимости (ЕГРН).</w:t>
      </w:r>
    </w:p>
    <w:p>
      <w:pPr>
        <w:pStyle w:val="BodyText"/>
      </w:pPr>
      <w:r>
        <w:t xml:space="preserve">Поправки касаются информации, предоставляемой по запросу третьих лиц. К ней относятся сведения о фамилии, имени, отчестве, а также дате рождения владельца объекта. При этом такая информация по-прежнему будет доступна самому владельцу, его супругу или супруге, наследникам, арендаторам, владельцам смежного участка, нотариусам, кадастровым инженерам и госорганам, а также лицам, указанным в ч. 13 ст. 62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По новым нормам сведения из ЕГРН будут содержать персональные данные собственника только с его согласия.</w:t>
      </w:r>
      <w:r>
        <w:t xml:space="preserve"> </w:t>
      </w:r>
      <w:r>
        <w:t xml:space="preserve">Для внесения соответствующей записи собственнику, его законному представителю либо представителю, действующему на основании нотариально удостоверенной доверенности, необходимо подать заявление о возможности предоставления третьим лицам персональных данных правообладателя объекта или лица, в пользу которого зарегистрированы ограничения права или обременения недвижимости.</w:t>
      </w:r>
    </w:p>
    <w:p>
      <w:pPr>
        <w:pStyle w:val="BodyText"/>
      </w:pPr>
      <w:r>
        <w:t xml:space="preserve">Заявление можно будет подать лично в офисах ППК «Роскадастр», центрах госуслуг «Мои документы» либо в электронной форме через единый портал госуслуг или Личный кабинет на сайте Росреестра. Запись вносится в реестр недвижимости в срок не более трех рабочих дней с момента поступления заявления в орган регистрации прав. Если владелец объекта недвижимости не подаст заявление о внесении специальной отметки, то в выписке из ЕГРН персональные данные будут отсутствовать.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недвижимости, содержащих информацию о персональных данных владельца только с его согласия, послужит дополнительной защитной мерой от мошеннических действий третьих лиц.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 этом важно отметить, что для собственника, нотариусов и ряда госорганов данная информация будет открыта независимо от наличия соответствующей записи», –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http://pechatniki.mos.ru/directions-of-activity/municipal-economy/fgbu-fkp-rosreestr/detail/11453249.html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453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453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2025-03-23T01:50:38Z</dcterms:created>
  <dcterms:modified xsi:type="dcterms:W3CDTF">2025-03-23T01:50:38Z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