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12443211178d4fe5c9016cf7c808728420c200"/>
    <w:p>
      <w:pPr>
        <w:pStyle w:val="Heading3"/>
      </w:pPr>
      <w:r>
        <w:t xml:space="preserve">С декабря 2022 года в соответствии с положениями постановления Правительства Российской Федерации № МВД России реализует мероприятия по предоставлению государственных услуг по замене регистрационных документов на транспортные средства, а также водительски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работы по выдаче сведений из реестра недвижимости за 9 месяцев 2023 года</w:t>
      </w:r>
    </w:p>
    <w:p>
      <w:pPr>
        <w:pStyle w:val="BodyText"/>
      </w:pPr>
      <w:r>
        <w:rPr>
          <w:bCs/>
          <w:b/>
        </w:rP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</w:p>
    <w:p>
      <w:pPr>
        <w:pStyle w:val="BodyText"/>
      </w:pPr>
      <w:r>
        <w:rPr>
          <w:iCs/>
          <w:i/>
        </w:rP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drawing>
          <wp:inline>
            <wp:extent cx="5334000" cy="28498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роска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</w:p>
    <w:p>
      <w:pPr>
        <w:pStyle w:val="BodyText"/>
      </w:pPr>
      <w:r>
        <w:t xml:space="preserve">Отметим, 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53,2 млн. сведений</w:t>
      </w:r>
      <w:r>
        <w:t xml:space="preserve">, об объекте недвижимости –</w:t>
      </w:r>
      <w:r>
        <w:t xml:space="preserve"> </w:t>
      </w:r>
      <w:r>
        <w:rPr>
          <w:bCs/>
          <w:b/>
        </w:rPr>
        <w:t xml:space="preserve">9,9 млн.</w:t>
      </w:r>
      <w:r>
        <w:t xml:space="preserve"> </w:t>
      </w:r>
      <w:r>
        <w:t xml:space="preserve">и о переходе прав на объект недвижимости –</w:t>
      </w:r>
      <w:r>
        <w:t xml:space="preserve"> </w:t>
      </w:r>
      <w:r>
        <w:rPr>
          <w:bCs/>
          <w:b/>
        </w:rPr>
        <w:t xml:space="preserve">1 млн.</w:t>
      </w:r>
      <w:r>
        <w:t xml:space="preserve"> </w:t>
      </w:r>
      <w:r>
        <w:t xml:space="preserve">Стоит отметить, что 99% сведений о недвижимости выдано в электронном виде.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http://pechatniki.mos.ru/directions-of-activity/municipal-economy/fgbu-fkp-rosreestr/detail/11929077.html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929077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929077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2025-02-20T04:27:08Z</dcterms:created>
  <dcterms:modified xsi:type="dcterms:W3CDTF">2025-02-20T04:27:08Z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