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e02949aa87a77f707910cae68b04fdcddce80"/>
    <w:p>
      <w:pPr>
        <w:pStyle w:val="Heading3"/>
      </w:pPr>
      <w:r>
        <w:t xml:space="preserve">Эксперты столичного Роскадастра ответили на вопросы жилищного учета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 по оформлению документов жилищного учета. В рубрике «вопрос-ответ» эксперты компании рассказали о порядке выдачи выписки из домовой книги и её отличии от сведений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разница между выпиской из ЕГРН и выпиской из домовой книги?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Выписка из ЕГРН – это документ, подтверждающий право собственности на недвижимость.</w:t>
      </w:r>
    </w:p>
    <w:p>
      <w:pPr>
        <w:pStyle w:val="BodyText"/>
      </w:pPr>
      <w:r>
        <w:t xml:space="preserve">Выписка из домовой книги — это документ жилищного учёта, в котором указывают, сколько человек зарегистрировано в квартире или частном доме, как долго они проживают по данному адресу. Данный документ выдаётся как собственнику квартиры, так и каждому, кто прописан в этой квартире.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получить из ЕГРН выписку из домовой книги на жилое помещение?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состав сведений Единого государственного реестра недвижимости, предоставление которых осуществляется Роскадастром, домовые книги</w:t>
      </w:r>
      <w:r>
        <w:t xml:space="preserve"> </w:t>
      </w:r>
      <w:r>
        <w:rPr>
          <w:iCs/>
          <w:i/>
          <w:bCs/>
          <w:b/>
        </w:rPr>
        <w:t xml:space="preserve">не входят.</w:t>
      </w:r>
    </w:p>
    <w:p>
      <w:pPr>
        <w:pStyle w:val="BodyText"/>
      </w:pPr>
      <w:r>
        <w:t xml:space="preserve">В соответствии с Постановлением Правительства РФ от 05.01.2015 № 4 </w:t>
      </w:r>
      <w:r>
        <w:t xml:space="preserve">«Об утверждении Правил формирования, ведения и использования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Федерации» ведение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осуществляется Министерством внутренних дел Российской Федерации.</w:t>
      </w:r>
    </w:p>
    <w:p>
      <w:pPr>
        <w:pStyle w:val="BodyText"/>
      </w:pPr>
      <w:r>
        <w:t xml:space="preserve">Собственник или наниматель жилых помещений, зарегистрированный по месту жительства и месту пребывания в жилом помещении, обладает правом запроса выписки из домовой книги, которая является одним из документов, подтверждающих факт постоянного проживания на соответствующей территории.</w:t>
      </w:r>
    </w:p>
    <w:p>
      <w:pPr>
        <w:pStyle w:val="BodyText"/>
      </w:pPr>
      <w:r>
        <w:t xml:space="preserve">В Москве порядок предоставления выписок из домовой книги установлен </w:t>
      </w:r>
      <w:r>
        <w:t xml:space="preserve">Регламентом предоставления информации жилищного учета, утвержденным Постановлением Правительства Москвы от 27.03.2012 № 111-ПП.</w:t>
      </w:r>
    </w:p>
    <w:p>
      <w:pPr>
        <w:pStyle w:val="BodyText"/>
      </w:pPr>
      <w:r>
        <w:rPr>
          <w:iCs/>
          <w:i/>
        </w:rPr>
        <w:t xml:space="preserve">«Выписка из домовой книги содержит информацию о людях, зарегистрированных в объекте недвижимости. Документ может понадобиться в случае продажи недвижимости, получения свидетельства о собственности, регистрации по новому месту жительства, получения паспорта, развода, оформления пособий на ребенка и прочих услуг»,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Нужны ли мне сведения из ЕГРН при оформлении выписки из домовой книги?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к перечню обязательных документов для предоставления услуги выписка из ЕГРН не относится, однако в некоторых случаях она может потребоваться для подтверждения права собственности на недвижимость.</w:t>
      </w:r>
    </w:p>
    <w:p>
      <w:pPr>
        <w:pStyle w:val="BodyText"/>
      </w:pPr>
      <w:r>
        <w:t xml:space="preserve">Для оформления выписки из домовой книги точно понадобятся:</w:t>
      </w:r>
    </w:p>
    <w:p>
      <w:pPr>
        <w:pStyle w:val="BodyText"/>
      </w:pPr>
      <w:r>
        <w:t xml:space="preserve">- документ, удостоверяющий личность или его полномочного представителя;</w:t>
      </w:r>
    </w:p>
    <w:p>
      <w:pPr>
        <w:pStyle w:val="BodyText"/>
      </w:pPr>
      <w:r>
        <w:t xml:space="preserve">- запрос (заявление) на предоставление государственной услуги;</w:t>
      </w:r>
    </w:p>
    <w:p>
      <w:pPr>
        <w:pStyle w:val="BodyText"/>
      </w:pPr>
      <w:r>
        <w:t xml:space="preserve">- документ, подтверждающий полномочия представителя.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мне предотвратить использование отмененной мною доверенности при оказании государственных услуг?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 статьи 189 Гражданского кодекса Российской Федерации от 30.11.1994 лицо, выдавшее доверенность и впоследствии отменившее ее, обязано известить об отмене лицо, которому доверенность выдана, а также известных ему третьих лиц, для представительства перед которыми дана доверенность.</w:t>
      </w:r>
    </w:p>
    <w:p>
      <w:pPr>
        <w:pStyle w:val="BodyText"/>
      </w:pPr>
      <w:r>
        <w:t xml:space="preserve">Частью 3 статьи 189 Гражданского кодекса Российской Федерации также предусмотрено, что по прекращении доверенности лицо, которому она выдана, или его правопреемники обязаны немедленно вернуть доверенность выдавшему лицу.</w:t>
      </w:r>
    </w:p>
    <w:p>
      <w:pPr>
        <w:pStyle w:val="BodyText"/>
      </w:pPr>
      <w:r>
        <w:t xml:space="preserve">Таким образом, рекомендуем принять меры по истребованию доверенности </w:t>
      </w:r>
      <w:r>
        <w:t xml:space="preserve">у бывшего доверенного лица.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http://pechatniki.mos.ru/directions-of-activity/municipal-economy/fgbu-fkp-rosreestr/detail/12628845.html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62884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62884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2025-02-10T23:34:57Z</dcterms:created>
  <dcterms:modified xsi:type="dcterms:W3CDTF">2025-02-10T23:34:57Z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