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a10c14903ef0a17c7d2f6f7d158a258e537a4"/>
    <w:p>
      <w:pPr>
        <w:pStyle w:val="Heading3"/>
      </w:pPr>
      <w:r>
        <w:t xml:space="preserve">Более 155 тысяч реестровых дел оцифровано столичным Роскадастром в 2024 году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работы по переводу документов в электронный вид.</w:t>
      </w:r>
    </w:p>
    <w:p>
      <w:pPr>
        <w:pStyle w:val="BodyText"/>
      </w:pPr>
      <w:r>
        <w:rPr>
          <w:bCs/>
          <w:b/>
        </w:rPr>
        <w:t xml:space="preserve">Роскадастром по Москве в полном объеме выполнен план по оцифровке реестровых дел на 2024 год.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Переход на электронный документооборот и создание цифрового архива – важная составляющая цифровой трансформации Росреестра, позволяющая повысить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2024 году проведена масштабная работа по оцифровке документов,</w:t>
      </w:r>
      <w:r>
        <w:br/>
      </w:r>
      <w:r>
        <w:rPr>
          <w:iCs/>
          <w:i/>
        </w:rPr>
        <w:t xml:space="preserve">в общей сложности переведено в «цифру» более 155 тысяч реестровых дел.</w:t>
      </w:r>
      <w:r>
        <w:br/>
      </w:r>
      <w:r>
        <w:rPr>
          <w:iCs/>
          <w:i/>
        </w:rPr>
        <w:t xml:space="preserve">Для достижения такого результата нашими экспертами отсканировано порядка 3,8 миллионов страниц. Наполнение электронного архива позволит сократить сроки оказания государственных услуг за счет обеспечения оперативного доступа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</w:t>
      </w:r>
      <w:r>
        <w:br/>
      </w:r>
      <w:r>
        <w:rPr>
          <w:bCs/>
          <w:b/>
        </w:rPr>
        <w:t xml:space="preserve">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</w:t>
      </w:r>
      <w:r>
        <w:br/>
      </w:r>
      <w:r>
        <w:t xml:space="preserve">и не подлежит изъятию или утилизации. Сканированные электронные образы реестровых дел подписываются электронной подписью сотрудника учреждения</w:t>
      </w:r>
      <w:r>
        <w:br/>
      </w:r>
      <w:r>
        <w:t xml:space="preserve">и загружаются в информационную систему «Архив». Таким образом, оцифрованные реестровые дела имеют такую же юридическую силу, как</w:t>
      </w:r>
      <w:r>
        <w:br/>
      </w:r>
      <w:r>
        <w:t xml:space="preserve">и бумажные дела.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  <w:r>
        <w:br/>
      </w: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http://pechatniki.mos.ru/directions-of-activity/municipal-economy/fgbu-fkp-rosreestr/detail/12763189.html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763189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763189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2025-04-02T11:59:38Z</dcterms:created>
  <dcterms:modified xsi:type="dcterms:W3CDTF">2025-04-02T11:59:38Z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