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83fa4b433fba63ce12105beec1d724be955dc"/>
    <w:p>
      <w:pPr>
        <w:pStyle w:val="Heading3"/>
      </w:pPr>
      <w:r>
        <w:t xml:space="preserve">ФНС России начала полномасштабную выдачу квалифицированных электронных подписей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t xml:space="preserve">В связи с вступлением в силу положений Федерального закона от 27.12.2019 № 476-ФЗ «О внесении изменений в Федеральный закон «Об электронной подписи» и статью 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сообщаем:</w:t>
      </w:r>
      <w:r>
        <w:t xml:space="preserve"> </w:t>
      </w:r>
      <w:r>
        <w:rPr>
          <w:bCs/>
          <w:b/>
        </w:rPr>
        <w:t xml:space="preserve">с 01 июля 2021 удостоверяющий центр ФНС России начал полномасштабную выдачу квалифицированных электронных подписей (</w:t>
      </w:r>
      <w:r>
        <w:t xml:space="preserve">квалифицированный сертификат ключа проверки электронной подписи — далее КСКПЭП)</w:t>
      </w:r>
    </w:p>
    <w:p>
      <w:pPr>
        <w:pStyle w:val="BodyText"/>
      </w:pPr>
      <w:r>
        <w:t xml:space="preserve">А с 01.01.2022 КСКПЭП юридические лица (лица, имеющие право действовать от имени организации без доверенности), индивидуальные предприниматели и нотариусы смогут получить КЭП</w:t>
      </w:r>
      <w:r>
        <w:t xml:space="preserve"> </w:t>
      </w:r>
      <w:r>
        <w:rPr>
          <w:bCs/>
          <w:b/>
        </w:rPr>
        <w:t xml:space="preserve">ТОЛЬКО</w:t>
      </w:r>
      <w:r>
        <w:t xml:space="preserve"> </w:t>
      </w:r>
      <w:r>
        <w:t xml:space="preserve">в Удостоверяющем центре ФНС России.</w:t>
      </w:r>
    </w:p>
    <w:p>
      <w:pPr>
        <w:pStyle w:val="BodyText"/>
      </w:pPr>
      <w:r>
        <w:t xml:space="preserve">· КСКПЭП представителям организаций (как физическим лицам) будут выпускать коммерческие аккредитованные удостоверяющие центры (АУЦ или УЦ).</w:t>
      </w:r>
    </w:p>
    <w:p>
      <w:pPr>
        <w:pStyle w:val="BodyText"/>
      </w:pPr>
      <w:r>
        <w:t xml:space="preserve">· К СКПЭП, выданные ранее АУЦ для юридических лиц и индивидуальных предпринимателей, прекратят свое действие с 01.01.2022 (в случае, если аккредитация АУЦ, выдавшего электронную подпись, не будет продлена).</w:t>
      </w:r>
    </w:p>
    <w:p>
      <w:pPr>
        <w:pStyle w:val="BodyText"/>
      </w:pPr>
      <w:r>
        <w:rPr>
          <w:iCs/>
          <w:i/>
        </w:rPr>
        <w:t xml:space="preserve">Информация о порядке получения КСКПЭП после 01.01.2022 приведена в таблице: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КТО ПОДПИСЫВАЕТ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ТРЕБУЕМЫЙ ВИД</w:t>
            </w:r>
            <w:r>
              <w:br/>
            </w:r>
            <w:r>
              <w:rPr>
                <w:bCs/>
                <w:b/>
              </w:rPr>
              <w:t xml:space="preserve">КСКПЭП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ГДЕ МОЖНО ПОЛУЧИТЬ КСКПЭП</w:t>
            </w:r>
          </w:p>
        </w:tc>
      </w:tr>
      <w:tr>
        <w:tc>
          <w:tcPr/>
          <w:p>
            <w:pPr>
              <w:jc w:val="left"/>
            </w:pPr>
            <w:r>
              <w:t xml:space="preserve">Частное физическое лицо</w:t>
            </w:r>
          </w:p>
          <w:p>
            <w:pPr>
              <w:jc w:val="left"/>
            </w:pPr>
            <w:r>
              <w:t xml:space="preserve">(в том числе физические лица действующие от имени организации по доверенности)</w:t>
            </w:r>
          </w:p>
        </w:tc>
        <w:tc>
          <w:tcPr/>
          <w:p>
            <w:pPr>
              <w:jc w:val="left"/>
            </w:pPr>
            <w:r>
              <w:t xml:space="preserve">КСКПЭП физического лица (ФЛ)</w:t>
            </w:r>
          </w:p>
        </w:tc>
        <w:tc>
          <w:tcPr/>
          <w:p>
            <w:pPr>
              <w:jc w:val="left"/>
            </w:pPr>
            <w:r>
              <w:t xml:space="preserve">АУЦ</w:t>
            </w:r>
          </w:p>
        </w:tc>
      </w:tr>
      <w:tr>
        <w:tc>
          <w:tcPr/>
          <w:p>
            <w:pPr>
              <w:jc w:val="left"/>
            </w:pPr>
            <w:r>
              <w:t xml:space="preserve">Руководитель организации</w:t>
            </w:r>
            <w:r>
              <w:br/>
            </w:r>
            <w:r>
              <w:t xml:space="preserve">(лицо, имеющее право действовать от имени юридического лица без доверенности)</w:t>
            </w:r>
          </w:p>
        </w:tc>
        <w:tc>
          <w:tcPr/>
          <w:p>
            <w:pPr>
              <w:jc w:val="left"/>
            </w:pPr>
            <w:r>
              <w:t xml:space="preserve">КСКПЭП юридического лица (ЮЛ), в которой указан руководитель</w:t>
            </w:r>
          </w:p>
        </w:tc>
        <w:tc>
          <w:tcPr/>
          <w:p>
            <w:pPr>
              <w:jc w:val="left"/>
            </w:pPr>
            <w:r>
              <w:t xml:space="preserve">ФНС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Индивидуальный предприниматель</w:t>
            </w:r>
          </w:p>
        </w:tc>
        <w:tc>
          <w:tcPr/>
          <w:p>
            <w:pPr>
              <w:jc w:val="left"/>
            </w:pPr>
            <w:r>
              <w:t xml:space="preserve">КСКПЭП индивидуального предпринимателя</w:t>
            </w:r>
          </w:p>
        </w:tc>
        <w:tc>
          <w:tcPr/>
          <w:p>
            <w:pPr>
              <w:jc w:val="left"/>
            </w:pPr>
            <w:r>
              <w:t xml:space="preserve">ФНС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Нотариус</w:t>
            </w:r>
          </w:p>
        </w:tc>
        <w:tc>
          <w:tcPr/>
          <w:p>
            <w:pPr>
              <w:jc w:val="left"/>
            </w:pPr>
            <w:r>
              <w:t xml:space="preserve">КСКПЭП нотариуса</w:t>
            </w:r>
          </w:p>
        </w:tc>
        <w:tc>
          <w:tcPr/>
          <w:p>
            <w:pPr>
              <w:jc w:val="left"/>
            </w:pPr>
            <w:r>
              <w:t xml:space="preserve">ФНС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Бюджетные организации</w:t>
            </w:r>
          </w:p>
        </w:tc>
        <w:tc>
          <w:tcPr/>
          <w:p>
            <w:pPr>
              <w:jc w:val="left"/>
            </w:pPr>
            <w:r>
              <w:t xml:space="preserve">КСКПЭП должностных лиц государственных органов</w:t>
            </w:r>
          </w:p>
        </w:tc>
        <w:tc>
          <w:tcPr/>
          <w:p>
            <w:pPr>
              <w:jc w:val="left"/>
            </w:pPr>
            <w:r>
              <w:t xml:space="preserve">Федеральное Казначейство</w:t>
            </w:r>
          </w:p>
        </w:tc>
      </w:tr>
      <w:tr>
        <w:tc>
          <w:tcPr/>
          <w:p>
            <w:pPr>
              <w:jc w:val="left"/>
            </w:pPr>
            <w:r>
              <w:t xml:space="preserve">Кредитные организации, операторы платежных систем, некредитные финансовые организации и индивидуальные предприниматели, осуществляющие поднадзорные ЦБ виды деятельности</w:t>
            </w:r>
          </w:p>
        </w:tc>
        <w:tc>
          <w:tcPr/>
          <w:p>
            <w:pPr>
              <w:jc w:val="left"/>
            </w:pPr>
            <w:r>
              <w:t xml:space="preserve">КСКПЭП юридического лица (ЮЛ), в которой указан руководитель</w:t>
            </w:r>
          </w:p>
        </w:tc>
        <w:tc>
          <w:tcPr/>
          <w:p>
            <w:pPr>
              <w:jc w:val="left"/>
            </w:pPr>
            <w:r>
              <w:t xml:space="preserve">Центральный банк</w:t>
            </w:r>
          </w:p>
        </w:tc>
      </w:tr>
    </w:tbl>
    <w:p>
      <w:pPr>
        <w:pStyle w:val="BodyText"/>
      </w:pPr>
      <w:r>
        <w:t xml:space="preserve">Услуга по выдаче КСКПЭП предоставляется ФНС России бесплатно и может оказываться в территориальных органах ФНС России. По вопросам получения КСКПЭП можно обращаться в: Межрайонная ИФНС России № 46 по г. Москве, адрес: Походный проезд вл.3, стр.2, Москва, 125373. Единый телефон Контакт-центра: 8 (800) 222-22-22</w:t>
      </w:r>
    </w:p>
    <w:p>
      <w:pPr>
        <w:pStyle w:val="BodyText"/>
      </w:pPr>
      <w:r>
        <w:t xml:space="preserve">Напоминаем, что КСКПЭП выдается только при личной идентификации в Инспекции генерального директора юридического лица (лица, имеющего право действовать от имени юридического лица без доверенности), индивидуального предпринимателя или нотариуса.</w:t>
      </w:r>
    </w:p>
    <w:p>
      <w:pPr>
        <w:pStyle w:val="BodyText"/>
      </w:pPr>
      <w:r>
        <w:rPr>
          <w:bCs/>
          <w:b/>
        </w:rPr>
        <w:t xml:space="preserve">Для получения КСКПЭП необходимо предоставить в УЦ ФНС России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USB-носитель ключевой информации (токен), сертифицированный ФСТЭК России или ФСБ России для записи КСКПЭП и следующий пакет документов: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основной документ, удостоверяющий личность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СНИЛС</w:t>
      </w:r>
    </w:p>
    <w:p>
      <w:pPr>
        <w:pStyle w:val="BodyText"/>
      </w:pPr>
      <w:r>
        <w:t xml:space="preserve">С 01.07.2021 для получения услуги возможна запись на сайте ФНС России (</w:t>
      </w:r>
      <w:hyperlink r:id="rId20">
        <w:r>
          <w:rPr>
            <w:rStyle w:val="Hyperlink"/>
          </w:rPr>
          <w:t xml:space="preserve">www.nalog.gov.ru</w:t>
        </w:r>
      </w:hyperlink>
      <w:r>
        <w:t xml:space="preserve">) посредством сервиса «Онлайн-запись на прием в инспекцию» или «Личный кабинет для физических лиц».</w:t>
      </w:r>
    </w:p>
    <w:p>
      <w:pPr>
        <w:pStyle w:val="BodyText"/>
      </w:pPr>
      <w:r>
        <w:t xml:space="preserve">Консультацию и техническое сопровождение можно получить в:</w:t>
      </w:r>
    </w:p>
    <w:p>
      <w:pPr>
        <w:pStyle w:val="BodyText"/>
      </w:pPr>
      <w:r>
        <w:rPr>
          <w:bCs/>
          <w:b/>
        </w:rPr>
        <w:t xml:space="preserve">Едином контактном центре ФНС России тел. 8-800-222-2222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(после 01.07.2021).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http://pechatniki.mos.ru/information-on-taxes-and-nalogooblozhenie/info-fn/detail/10106227.html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106227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106227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2025-04-02T01:39:11Z</dcterms:created>
  <dcterms:modified xsi:type="dcterms:W3CDTF">2025-04-02T01:39:11Z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