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8e6b21c6e86ff79f31da758a674f3ccb0465e"/>
    <w:p>
      <w:pPr>
        <w:pStyle w:val="Heading3"/>
      </w:pPr>
      <w:r>
        <w:t xml:space="preserve">Заявительный порядок предоставления налоговых льгот по транспортному и земельному налогам организаций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</w:t>
      </w:r>
      <w:r>
        <w:t xml:space="preserve"> </w:t>
      </w:r>
      <w:hyperlink r:id="rId20">
        <w:r>
          <w:rPr>
            <w:rStyle w:val="Hyperlink"/>
          </w:rPr>
          <w:t xml:space="preserve">кодексом</w:t>
        </w:r>
      </w:hyperlink>
      <w:r>
        <w:t xml:space="preserve"> </w:t>
      </w:r>
      <w:r>
        <w:t xml:space="preserve">Российской Федерации не установлен. Поэтому заявление о представлении налоговой льготы за 2022 год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http://pechatniki.mos.ru/information-on-taxes-and-nalogooblozhenie/info-fn/detail/11368112.html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C5A18EE9D0EDEE623AD2A62E0498A5BCD43D0773F1B06DCE0B06A596D4E8B26F02128EFDBA28665E9CF633DA0REf5M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368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C5A18EE9D0EDEE623AD2A62E0498A5BCD43D0773F1B06DCE0B06A596D4E8B26F02128EFDBA28665E9CF633DA0REf5M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368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2024-10-28T03:27:31Z</dcterms:created>
  <dcterms:modified xsi:type="dcterms:W3CDTF">2024-10-28T03:27:31Z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