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45e61cb9032555507ed73dc82ed71a91f146"/>
    <w:p>
      <w:pPr>
        <w:pStyle w:val="Heading3"/>
      </w:pPr>
      <w:r>
        <w:t xml:space="preserve">Контролируемые иностранные компании для физических и юридических лиц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http://pechatniki.mos.ru/information-on-taxes-and-nalogooblozhenie/info-fn/detail/11463236.html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463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463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2024-09-10T21:55:28Z</dcterms:created>
  <dcterms:modified xsi:type="dcterms:W3CDTF">2024-09-10T21:55:28Z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