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3507be1a6044d71c43bfe0a607769651f77a4"/>
    <w:p>
      <w:pPr>
        <w:pStyle w:val="Heading3"/>
      </w:pPr>
      <w:r>
        <w:t xml:space="preserve">Портал госуслуг как универсальное хранилище персональных данных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hyperlink r:id="rId20">
        <w:r>
          <w:rPr>
            <w:rStyle w:val="Hyperlink"/>
          </w:rPr>
          <w:t xml:space="preserve">Единый портал государственных и муниципальных услуг</w:t>
        </w:r>
      </w:hyperlink>
      <w:r>
        <w:t xml:space="preserve"> </w:t>
      </w:r>
      <w:r>
        <w:t xml:space="preserve">как способ быстро и без очередей получить необходимые документы уже давно зарекомендовал себя среди граждан своей простотой в использовании, однако наравне со своим прямым назначением его можно также использовать в качестве надежного хранилища персональных сведений.</w:t>
      </w:r>
    </w:p>
    <w:p>
      <w:pPr>
        <w:pStyle w:val="BodyText"/>
      </w:pPr>
      <w:r>
        <w:t xml:space="preserve">Пользователь портала после регистрации сообщает о себе информацию, от полноты которой зависит перечень услуг, доступных к получению дистанционно. Благодаря этим данным портал отслеживает периоды действия тех или иных документов и направляет уведомления об их своевременной замене.</w:t>
      </w:r>
    </w:p>
    <w:p>
      <w:pPr>
        <w:pStyle w:val="BodyText"/>
      </w:pPr>
      <w:r>
        <w:t xml:space="preserve">Так, на портале госуслуг хранится следующая информация о физических лицах: пол; ФИО; дата и место рождения; гражданство; номер мобильного и домашнего телефона; адрес электронной почты; адрес регистрации и адрес фактического проживания; данные СНИЛС и ИНН; данные паспорта; данные водительского удостоверения; данные свидетельства о государственной регистрации транспортного средства и регистрационного знака.</w:t>
      </w:r>
    </w:p>
    <w:p>
      <w:pPr>
        <w:pStyle w:val="BodyText"/>
      </w:pPr>
      <w:r>
        <w:t xml:space="preserve">Внушительный объем сведений предоставляется и о юридических лицах: полное и сокращенное название организации; КПП и ОГРН; организационно-правовая форма; контактные данные: почтовый и фактический адрес, адрес электронной почты, номер телефона, факс, данные о транспортных средствах компании.</w:t>
      </w:r>
    </w:p>
    <w:p>
      <w:pPr>
        <w:pStyle w:val="BodyText"/>
      </w:pPr>
      <w:r>
        <w:t xml:space="preserve">Эта информация проходит проверку на достоверность сведений и в дальнейшем передается органам государственной власти для оперативной обработки заявлений пользователей. Но свои преимущества единое хранилище данных дает и гражданам – им не нужно многократно вводить свои данные при формировании обращения в то или иное ведомство. Кроме того, в любой момент они сами могут обратиться к сайту или приложению в поисках нужной им информации.</w:t>
      </w:r>
    </w:p>
    <w:p>
      <w:pPr>
        <w:pStyle w:val="BodyText"/>
      </w:pPr>
      <w:r>
        <w:t xml:space="preserve">Кроме того, система надежно защищает введенные личные данные в соответствии с российским законодательством и пользователи могут быть уверены, что они не окажутся у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http://pechatniki.mos.ru/information-on-taxes-and-nalogooblozhenie/info-fn/detail/9743176.html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743176.html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9743176.html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2025-06-29T00:37:12Z</dcterms:created>
  <dcterms:modified xsi:type="dcterms:W3CDTF">2025-06-29T00:37:12Z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