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cb3245bd404f662b435702437237a102c1ffe"/>
    <w:p>
      <w:pPr>
        <w:pStyle w:val="Heading3"/>
      </w:pPr>
      <w:r>
        <w:t xml:space="preserve">Государственные услуги, предоставляемые ФНС России, можно получить на портале госуслуг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Единый портал государственных и муниципальных услуг (ЕПГУ) доступен любому пользователю сети Интернет и обеспечивает поиск информации по услугам в удобное для него время.</w:t>
      </w:r>
    </w:p>
    <w:p>
      <w:pPr>
        <w:pStyle w:val="BodyText"/>
      </w:pPr>
      <w:r>
        <w:t xml:space="preserve">Все доступные государственные услуги расписаны по ведомствам, популярности и жизненным ситуациям, что значительно облегчает их поиск.</w:t>
      </w:r>
    </w:p>
    <w:p>
      <w:pPr>
        <w:pStyle w:val="BodyText"/>
      </w:pPr>
      <w:r>
        <w:t xml:space="preserve">В электронном виде через ЕПГУ можно воспользоваться востребованными услугами ФНС России, например, получить сведения и документы, содержащиеся в Едином государственном реестре юридических лиц и Едином государственном реестре индивидуальных предпринимателей; информацию о налоговой задолженности, об идентификационном номере налогоплательщика (ИНН) и т.д.</w:t>
      </w:r>
    </w:p>
    <w:p>
      <w:pPr>
        <w:pStyle w:val="BodyText"/>
      </w:pPr>
      <w:r>
        <w:t xml:space="preserve">Пользователям ЕПГУ предоставлена возможность с помощью своих регистрационных данных перейти в интерактивный сервис ФНС России «Личный кабинет налогоплательщика для физических лиц».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http://pechatniki.mos.ru/information-on-taxes-and-nalogooblozhenie/info-fn/detail/9743337.html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3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3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2023-12-16T16:33:59Z</dcterms:created>
  <dcterms:modified xsi:type="dcterms:W3CDTF">2023-12-16T16:33:59Z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