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7dbbdba5eaf2a8e961b4960a5af20a50de8d1"/>
    <w:p>
      <w:pPr>
        <w:pStyle w:val="Heading3"/>
      </w:pPr>
      <w:r>
        <w:t xml:space="preserve">Доступ к личному кабинету налогоплательщика можно получить в МФЦ города Москвы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В настоящее время в МФЦ города Москвы оказываются 18 государственных услуг ФНС России в соответствии с Соглашением о взаимодействии Управления Федеральной налоговой службы по г. Москве с Государственным бюджетным учреждением города Москвы «Многофункциональные центры предоставления государственных услуг».</w:t>
      </w:r>
    </w:p>
    <w:p>
      <w:pPr>
        <w:pStyle w:val="BodyText"/>
      </w:pPr>
      <w:r>
        <w:t xml:space="preserve">Одной из востребованных услуг является подача заявления на получение доступа к личному кабинету налогоплательщика для физических лиц. При подаче заявления в МФЦ при себе необходимо иметь документ, удостоверяющий личность (паспорт).</w:t>
      </w:r>
    </w:p>
    <w:p>
      <w:pPr>
        <w:pStyle w:val="BodyText"/>
      </w:pPr>
      <w:r>
        <w:t xml:space="preserve">Личный кабинет налогоплательщика для физических лиц доступен на сайте ФНС России (https://www.nalog.ru/) и позволяет получать актуальную информацию об объектах имущества и транспортных средствах, о суммах начисленных и уплаченных налогов и порядке их расчета.</w:t>
      </w:r>
    </w:p>
    <w:p>
      <w:pPr>
        <w:pStyle w:val="BodyText"/>
      </w:pPr>
      <w:r>
        <w:t xml:space="preserve">С помощью сервиса можно контролировать состояние расчетов с бюджетом, узнавать сумму задолженности, оплачивать налоги, обращаться в налоговые органы без личного визита.</w:t>
      </w:r>
    </w:p>
    <w:p>
      <w:pPr>
        <w:pStyle w:val="BodyText"/>
      </w:pPr>
      <w:r>
        <w:t xml:space="preserve">В личном кабинете можно заполнить налоговую декларацию о доходах 3-НДФЛ в режиме онлайн, подписать электронной подписью налогоплательщика, направить в инспекцию, отследить состояние проверки и принятое решение, например, о предоставлении налогового вычета.</w:t>
      </w:r>
    </w:p>
    <w:p>
      <w:pPr>
        <w:pStyle w:val="BodyText"/>
      </w:pPr>
      <w:r>
        <w:t xml:space="preserve">С перечнем государственных услуг ФНС России, предоставляемых в МФЦ города Москвы, можно ознакомиться на сайте ФНС России. Адреса и контактную информацию о МФЦ г. Москвы можно получить на региональном портале МФЦ (https://md.mos.ru/).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http://pechatniki.mos.ru/information-on-taxes-and-nalogooblozhenie/info-fn/detail/9743771.html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3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3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2023-12-17T02:53:39Z</dcterms:created>
  <dcterms:modified xsi:type="dcterms:W3CDTF">2023-12-17T02:53:39Z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