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ed21899ac75edd2a3e945279b5cbcab30915"/>
    <w:p>
      <w:pPr>
        <w:pStyle w:val="Heading3"/>
      </w:pPr>
      <w:r>
        <w:t xml:space="preserve">Анонс соревнований на лучший пост радиационного и химического наблюдения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Соревнования среди постов радиационного и химического наблюдения (ПРХН) запланировано на 20 мая 2025 года. Мероприятие состоится при любой погоде на базе Учебно-спортивного центра ДОСААФ России ЮВАО города Москвы п адресу: ул. Заречье, вл.3.</w:t>
      </w:r>
    </w:p>
    <w:p>
      <w:pPr>
        <w:pStyle w:val="BodyText"/>
      </w:pPr>
      <w:r>
        <w:t xml:space="preserve">Цель соревнований- проверка готовности постов РХН к действию по предназначению в условиях чрезвычайных ситуаций.</w:t>
      </w:r>
    </w:p>
    <w:p>
      <w:pPr>
        <w:pStyle w:val="BodyText"/>
      </w:pPr>
      <w:r>
        <w:t xml:space="preserve">Для чего нужны ПРХН?</w:t>
      </w:r>
    </w:p>
    <w:p>
      <w:pPr>
        <w:pStyle w:val="BodyText"/>
      </w:pPr>
      <w:r>
        <w:t xml:space="preserve">Пост наблюдения создается на базе предприятий, учреждений и организаций и предназначен для ведения радиационного и химического наблюдения, при угрозе и возникновении чрезвычайных ситуаций.</w:t>
      </w:r>
    </w:p>
    <w:p>
      <w:pPr>
        <w:pStyle w:val="BodyText"/>
      </w:pPr>
      <w:r>
        <w:t xml:space="preserve">В этом году программа соревнований будет состоять из 3 этапов, где каждой команде будет предложено ответить на сложные вопросы, показать правильность действий в условном очаге радиационного и химического поражения, задействовать метеокомплект и сдать норматив по надеванию легкого защитного костюма и противогаза.</w:t>
      </w:r>
    </w:p>
    <w:p>
      <w:pPr>
        <w:pStyle w:val="BodyText"/>
      </w:pPr>
      <w:r>
        <w:t xml:space="preserve">Судейская коллегия будет состоять из сотрудников Управления Департамента ГОЧСиПБ по ЮВАО, преподавателей Учебно- методического центра ГО и ЧС ВАО и ЮВАО и представителей ЦЭМП.</w:t>
      </w:r>
    </w:p>
    <w:p>
      <w:pPr>
        <w:pStyle w:val="BodyText"/>
      </w:pPr>
      <w:r>
        <w:t xml:space="preserve">Участниками соревнований станут команды более пятидесяти предприятий и организаций округа, имеющие данные формирования, без возрастных ограничений, допущенные по состоянию здоровья.</w:t>
      </w:r>
    </w:p>
    <w:p>
      <w:pPr>
        <w:pStyle w:val="BodyText"/>
      </w:pPr>
      <w:r>
        <w:t xml:space="preserve">А приготовленная по традиции, «с дымком» горячая ароматная каша и душистый чай из полевой кухни, будут придавать бодрости духа всем участникам и гостям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http://pechatniki.mos.ru/information-pogosip/detail/12971319.html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2971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2971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2025-08-03T17:07:42Z</dcterms:created>
  <dcterms:modified xsi:type="dcterms:W3CDTF">2025-08-03T17:07:42Z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