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f37065489ca1491c906a522f76bf04f5fbff8"/>
    <w:p>
      <w:pPr>
        <w:pStyle w:val="Heading3"/>
      </w:pPr>
      <w:r>
        <w:t xml:space="preserve">Меры безопасности: предупрежден, значит вооружен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Сотрудники столичного Департамента ГОЧСиПБ и его подведомственных организаций усиливают патрулирование всех городских мест массового отдыха.</w:t>
      </w:r>
    </w:p>
    <w:p>
      <w:pPr>
        <w:pStyle w:val="BodyText"/>
      </w:pPr>
      <w:r>
        <w:t xml:space="preserve">Такие меры безопасности направлены на профилактику пожаров и предотвращение несчастных случаев, связанных с гибелью людей на воде.</w:t>
      </w:r>
    </w:p>
    <w:p>
      <w:pPr>
        <w:pStyle w:val="BodyText"/>
      </w:pPr>
      <w:r>
        <w:t xml:space="preserve">По прогнозам синоптиков, жара вновь возвращается в столичный регион. К выходным столбики термометров будут показывать 26 – 28 градусов тепла.</w:t>
      </w:r>
    </w:p>
    <w:p>
      <w:pPr>
        <w:pStyle w:val="BodyText"/>
      </w:pPr>
      <w:r>
        <w:t xml:space="preserve">- В Юго-Восточном административном округе нет разрешенных мест для купания, - комментирует начальник Управления Департамента ГОЧСиПБ по ЮВАО Герман Добряков, - но это не означает, что работу проводить не нужно. Дворцово-парковые комплексы нашего округа очень живописны, поэтому здесь всегда многолюдно. Горожане приходят сюда целыми семьями, чтобы отдохнуть, позагорать и зарядиться позитивными эмоциями. В выходные дни количество посетителей парков увеличивается и, конечно, наши профилактические мероприятия направлены именно на защиту жизни и здоровья жителей округа. Отдыхающим важно помнить об опасности перегрева на солнце, не забывать о головных уборах и пить больше воды. Надеемся, что беседы с отдыхающими вблизи водоемов и в парках округа, раздача буклетов с правилами противопожарной безопасности на природе и правилами безопасного отдыха на воде принесут свои плоды - отдых не природе не будет омрачен.</w:t>
      </w:r>
    </w:p>
    <w:p>
      <w:pPr>
        <w:pStyle w:val="BodyText"/>
      </w:pPr>
      <w:r>
        <w:t xml:space="preserve">Управление Департамента ГОЧСиПБ по ЮВАО напоминает о необходимости соблюдать элементарные правила безопасности!</w:t>
      </w:r>
    </w:p>
    <w:p>
      <w:pPr>
        <w:pStyle w:val="BodyText"/>
      </w:pPr>
      <w:r>
        <w:t xml:space="preserve">-Купаться только в разрешенных местах</w:t>
      </w:r>
    </w:p>
    <w:p>
      <w:pPr>
        <w:pStyle w:val="BodyText"/>
      </w:pPr>
      <w:r>
        <w:t xml:space="preserve">-Не оставлять детей без присмотра</w:t>
      </w:r>
    </w:p>
    <w:p>
      <w:pPr>
        <w:pStyle w:val="BodyText"/>
      </w:pPr>
      <w:r>
        <w:t xml:space="preserve">-Не употреблять спиртные напитки</w:t>
      </w:r>
    </w:p>
    <w:p>
      <w:pPr>
        <w:pStyle w:val="BodyText"/>
      </w:pPr>
      <w:r>
        <w:t xml:space="preserve">-Разводить огонь в парках только в специально оборудованных мангальных зонах</w:t>
      </w:r>
    </w:p>
    <w:p>
      <w:pPr>
        <w:pStyle w:val="BodyText"/>
      </w:pPr>
      <w:r>
        <w:t xml:space="preserve">-Не оставляйте мусор на природе - он может стать источником опасности: стекло бутылки может сыграть роль линзы и вызвать природный пожар, а осколками от бутылки можно пораниться</w:t>
      </w:r>
    </w:p>
    <w:p>
      <w:pPr>
        <w:pStyle w:val="BodyText"/>
      </w:pPr>
      <w:r>
        <w:t xml:space="preserve">Если вы стали свидетелем несчастного случая или вам нужна помощь, немедленно звоните спасателям по номеру с мобильного 112!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http://pechatniki.mos.ru/information-pogosip/detail/13013208.html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pogosip/detail/13013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pogosip/detail/13013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2025-06-06T21:51:06Z</dcterms:created>
  <dcterms:modified xsi:type="dcterms:W3CDTF">2025-06-06T21:51:06Z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