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международный-день-рек"/>
    <w:p>
      <w:pPr>
        <w:pStyle w:val="Heading3"/>
      </w:pPr>
      <w:r>
        <w:t xml:space="preserve">Международный день рек</w:t>
      </w:r>
    </w:p>
    <w:p>
      <w:pPr>
        <w:pStyle w:val="FirstParagraph"/>
      </w:pPr>
      <w:r>
        <w:t xml:space="preserve">17.03.2022</w:t>
      </w:r>
    </w:p>
    <w:p>
      <w:pPr>
        <w:pStyle w:val="BodyText"/>
      </w:pPr>
      <w:r>
        <w:t xml:space="preserve">В марте 1997 года в бразильском городе Куритиба, состоялась Первая международная конференция против строительства крупных плотин, которая поддержала учреждение нового праздника. Девизом Дня стали слова: «За реки, воду и жизнь!».</w:t>
      </w:r>
    </w:p>
    <w:p>
      <w:pPr>
        <w:pStyle w:val="BodyText"/>
      </w:pPr>
      <w:hyperlink r:id="rId20">
        <w:r>
          <w:rPr>
            <w:rStyle w:val="Hyperlink"/>
          </w:rPr>
          <w:t xml:space="preserve">Ежегодно День рек отмечают исследователи, ученые, природоохранные учреждения и экологические организации. По всему миру организуют конференции, лекции, семинары. Специалисты делятся статистическими данными, рассказывают о важности бережного обращения с природными ресурсами, предлагают правки в соответствующие законы.</w:t>
        </w:r>
      </w:hyperlink>
    </w:p>
    <w:p>
      <w:pPr>
        <w:pStyle w:val="BodyText"/>
      </w:pPr>
      <w:r>
        <w:t xml:space="preserve">Межрайонной природоохранной прокуратурой г.Москвы систематически проводятся проверки в части соблюдения законодательства на водных объектах. По результатам проверок в 2021 году прокурором предъявлено 12 исковых заявлений об устранении нарушений природоохранного законодательства путем недопущения сброса сточных или дренажных вод в прибрежной защитной полосе или акваториях рек города, из которых 11 исковых заявлений - удовлетворены, по 1 исковому заявлению до настоящего времени судебными органами решение не принято. Исполнение требований прокурора позволит защитить от загрязнения р. Москву, р. Грачевку, р. Чуру, р. Сходню.</w:t>
      </w:r>
    </w:p>
    <w:p>
      <w:pPr>
        <w:pStyle w:val="BodyText"/>
      </w:pPr>
      <w:r>
        <w:t xml:space="preserve">Также межрайонным прокурором предъявлено 2 исковых заявления о возмещении ущерба, причиненного среде обитания водных биологических ресурсов (на реке Москве) на общую сумму более 1 млн. рублей, в настоящее время требования прокурора удовлетворены судом.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http://pechatniki.mos.ru/law-and-order/the-prosecutor-s-office/informatsiya/detail/10686715.html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law-and-order/the-prosecutor-s-office/informatsiya/detail/10686715.html" TargetMode="External" /><Relationship Type="http://schemas.openxmlformats.org/officeDocument/2006/relationships/hyperlink" Id="rId20" Target="https://www.calend.ru/holidays/0/0/191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law-and-order/the-prosecutor-s-office/informatsiya/detail/10686715.html" TargetMode="External" /><Relationship Type="http://schemas.openxmlformats.org/officeDocument/2006/relationships/hyperlink" Id="rId20" Target="https://www.calend.ru/holidays/0/0/191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2025-07-02T17:27:36Z</dcterms:created>
  <dcterms:modified xsi:type="dcterms:W3CDTF">2025-07-02T17:27:36Z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