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4543df4de7654b92223c47db3eb45bec1e272"/>
    <w:p>
      <w:pPr>
        <w:pStyle w:val="Heading3"/>
      </w:pPr>
      <w:r>
        <w:t xml:space="preserve">После вмешательства межрайонной природоохранной прокуратуры земельный участок в Троицком административном округе освобожден от отходов строительства</w:t>
      </w:r>
    </w:p>
    <w:p>
      <w:pPr>
        <w:pStyle w:val="FirstParagraph"/>
      </w:pPr>
      <w:r>
        <w:t xml:space="preserve">19.08.2022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Межрайонной природоохранной прокуратурой г. Москвы проведена проверка соблюдения требований законодательства при использовании земельных участков в поселении Марушкинское Троицкого административного округа г. Москвы.</w:t>
            </w:r>
          </w:p>
          <w:p>
            <w:pPr>
              <w:jc w:val="left"/>
            </w:pPr>
            <w:r>
              <w:t xml:space="preserve">В ходе проверки выявлен факт наличия на земельных участках свалки отходов строительства и сноса общей площадью 1 га, причинившей ущерб окружающей среде на сумму более 150 млн рублей.</w:t>
            </w:r>
          </w:p>
          <w:p>
            <w:pPr>
              <w:jc w:val="left"/>
            </w:pPr>
            <w:r>
              <w:t xml:space="preserve">В связи с выявленными нарушениями принят комплекс мер прокурорского реагирования, в Кузьминский районный суд г. Москвы предъявлено исковое заявление о возмещении причинённого ущерба, решением суда на ответчика возложена обязанность возместить ущерб в натуральной форме.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 В ходе исполнения судебного решения по иску прокурора обеспечен вывоз всех ранее размещенных отходов. </w:t>
            </w:r>
          </w:p>
          <w:p>
            <w:pPr>
              <w:jc w:val="left"/>
            </w:pPr>
            <w:r>
              <w:t xml:space="preserve">  Также проведены планировочные работы и рекультивация земельных участков, по результатам которых в настоящее время возможно использование земли в соответствии с целевым назначением.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55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http://pechatniki.mos.ru/law-and-order/the-prosecutor-s-office/informatsiya/detail/11003275.html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1003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1003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2025-03-26T01:56:05Z</dcterms:created>
  <dcterms:modified xsi:type="dcterms:W3CDTF">2025-03-26T01:56:05Z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