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d0368444407bac3105a6a8171228729e6de46d"/>
    <w:p>
      <w:pPr>
        <w:pStyle w:val="Heading3"/>
      </w:pPr>
      <w:r>
        <w:t xml:space="preserve">Межрайонный природоохранный прокурор провел прием жителей Троицкого и Новомосковского административных округов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Межрайонный природоохранный прокурор г. Москвы Андрей Буданов провел личный прием граждан в префектуре Троицкого и Новомосковского административных округов.</w:t>
      </w:r>
    </w:p>
    <w:p>
      <w:pPr>
        <w:pStyle w:val="BodyText"/>
      </w:pPr>
      <w:r>
        <w:t xml:space="preserve">На личный прием к прокурору обратилось 7 граждан с заявлениями о нарушении законодательства об охране атмосферного воздуха, об отходах производства и потребления, а также водного, земельного и градостроительного законодательства.</w:t>
      </w:r>
    </w:p>
    <w:p>
      <w:pPr>
        <w:pStyle w:val="BodyText"/>
      </w:pPr>
      <w:r>
        <w:t xml:space="preserve">По всем поступившим обращениям организованы проверки, по результатам которых при наличии оснований будут приняты меры прокурорского реагирования.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18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http://pechatniki.mos.ru/law-and-order/the-prosecutor-s-office/informatsiya/detail/11046368.html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informatsiya/detail/1104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informatsiya/detail/1104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2025-08-04T14:06:45Z</dcterms:created>
  <dcterms:modified xsi:type="dcterms:W3CDTF">2025-08-04T14:06:45Z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