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8728653fe58ff11f5538f22317afd3e8d86e35"/>
    <w:p>
      <w:pPr>
        <w:pStyle w:val="Heading3"/>
      </w:pPr>
      <w:r>
        <w:t xml:space="preserve">Сотрудники межрайонной природоохранной прокуратуры г. Москвы провели прием граждан в ГАУ г. Москвы «Парк Яуза»</w:t>
      </w:r>
    </w:p>
    <w:p>
      <w:pPr>
        <w:pStyle w:val="FirstParagraph"/>
      </w:pPr>
      <w:r>
        <w:t xml:space="preserve">08.12.2022</w:t>
      </w:r>
    </w:p>
    <w:p>
      <w:pPr>
        <w:pStyle w:val="BodyText"/>
      </w:pPr>
      <w:r>
        <w:t xml:space="preserve">Первым заместителем и старшим помощником межрайонного природоохранного прокурора г. Москвы Мариной Сергеевой и Анастасией Демидовой проведен прием населения в ГАУ г. Москвы «Парк Яуза» по вопросам нарушения экологического законодательства.</w:t>
      </w:r>
    </w:p>
    <w:p>
      <w:pPr>
        <w:pStyle w:val="BodyText"/>
      </w:pPr>
      <w:r>
        <w:t xml:space="preserve">На прием обратились граждане по вопросам порядка содержания зеленых насаждений, об инвазивных растениях, несанкционированных свалках и нарушении режима особо охраняемых природных территорий.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12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http://pechatniki.mos.ru/law-and-order/the-prosecutor-s-office/informatsiya/detail/11279119.html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law-and-order/the-prosecutor-s-office/informatsiya/detail/11279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law-and-order/the-prosecutor-s-office/informatsiya/detail/11279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2025-08-04T10:07:32Z</dcterms:created>
  <dcterms:modified xsi:type="dcterms:W3CDTF">2025-08-04T10:07:32Z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