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d840ad41dbb487cf14a4eb49e3eee6800b316"/>
    <w:p>
      <w:pPr>
        <w:pStyle w:val="Heading3"/>
      </w:pPr>
      <w:r>
        <w:t xml:space="preserve">Люблинской межрайонной прокуратурой г. Москвы защищены права инвалида на получение коммунальной услуги по холодному водоснабжению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На протяжении нескольких месяцев в квартире инвалида, проживающего на территории, поднадзорной межрайонной прокуратуре, отсутствовала холодная вода.</w:t>
      </w:r>
      <w:r>
        <w:br/>
      </w:r>
      <w:r>
        <w:br/>
      </w:r>
      <w:r>
        <w:t xml:space="preserve">В ходе проведения надзорных мероприятий установлено, что в аварийно-диспетчерскую службу неоднократно поступали заявки по вопросу подмеса в системе водоснабжения: вместо холодной воды текла горячая вода.</w:t>
      </w:r>
      <w:r>
        <w:br/>
      </w:r>
      <w:r>
        <w:br/>
      </w:r>
      <w:r>
        <w:t xml:space="preserve">Несмотря на многочисленные обращения в управляющую организацию благоприятные и безопасные условия проживания путем предоставления коммунальной услуги надлежащего качества не были обеспечены.</w:t>
      </w:r>
      <w:r>
        <w:br/>
      </w:r>
      <w:r>
        <w:br/>
      </w:r>
      <w:r>
        <w:t xml:space="preserve">Холодное водоснабжение в квартире инвалида восстановлено только после проведения межрайонной прокуратурой проверки и принятия мер прокурорского реагирования.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http://pechatniki.mos.ru/law-and-order/the-prosecutor-s-office/lyublinskaya-mezhrayonnaya-prokuratura/detail/12745857.html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2025-03-29T22:05:25Z</dcterms:created>
  <dcterms:modified xsi:type="dcterms:W3CDTF">2025-03-29T22:05:25Z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