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204bb901b0385fb4426338c8e5d1188050e83"/>
    <w:p>
      <w:pPr>
        <w:pStyle w:val="Heading3"/>
      </w:pPr>
      <w:r>
        <w:t xml:space="preserve">Люблинским судом постановлен обвинительный приговор участникам организованной преступной группы, похищавшим денежные средства граждан под предлогом оказания помощи в трудоустройстве за рубежом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Люблинский районный суд г. Москвы вынес приговор в отношении 7 участников организованной преступной группы в возрасте от 61 до 40 лет, жителей различных регионов страны: Светланы Ардашниковой, Александра Баринова, Гулнур Мадаминовой, Мираиды Сагыналиевой, Сергея Кирносенко, Александра Сулконена, Кирилла Еремина. Они признаны виновными по ч. 4 ст. 159 УК РФ (мошенничество, совершенное организованной группой, с причинением значительного ущерба гражданину).</w:t>
      </w:r>
      <w:r>
        <w:br/>
      </w:r>
      <w:r>
        <w:br/>
      </w:r>
      <w:r>
        <w:t xml:space="preserve">Установлено, что Ардашникова создала организованную преступную группу с целью хищения путем обмана денежных средств граждан. В состав организованной группы она привлекла остальных вышеперечисленных соучастников.</w:t>
      </w:r>
      <w:r>
        <w:br/>
      </w:r>
      <w:r>
        <w:br/>
      </w:r>
      <w:r>
        <w:t xml:space="preserve">Участники организованной группы действовали от имени созданного юридического лица - ООО «ИММИГРЭЙШЭН-365», фактически не ведущего финансово-хозяйственную деятельность. Они убеждали граждан в возможности предоставления за определенную плату услуг, касающихся трудоустройства за пределами Российской Федерации. В действительности сообщники оказывать такие услуги возможности не имели и не намеревались, а денежные средства потерпевших присваивали и распределяли между собой. Организованная преступная группа действовала на территории г. Москвы и г. Санкт-Петербурга с февраля 2021 года по июль 2022 года. От преступных действий сообщников пострадали более 120 человек, которым причинен различный ущерб от 19 до 192 тыс. рублей.</w:t>
      </w:r>
      <w:r>
        <w:br/>
      </w:r>
      <w:r>
        <w:br/>
      </w:r>
      <w:r>
        <w:t xml:space="preserve">С учетом позиции государственного обвинителя Люблинской межрайонной прокуратуры г. Москвы суд приговорил Ардашникову и Баринова к 5 годам лишения свободы, Мадаминову - к 3 годам 6 мес. лишения свободы, Сагыналиеву - к 2 годам 6 мес. лишения свободы, все они будут отбывать наказания в исправительной колонии общего режима.</w:t>
      </w:r>
      <w:r>
        <w:br/>
      </w:r>
      <w:r>
        <w:t xml:space="preserve">Кирносенко и Сулконену назначено наказание в виде 2 лет 6 мес. лишения свободы условно с испытательным сроком в течение 3 лет, Еремину - 3 года лишения свободы условно с испытательным сроком в течение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http://pechatniki.mos.ru/law-and-order/the-prosecutor-s-office/lyublinskaya-mezhrayonnaya-prokuratura/detail/12745868.html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2024-12-27T15:18:13Z</dcterms:created>
  <dcterms:modified xsi:type="dcterms:W3CDTF">2024-12-27T15:18:13Z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