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82f0bb9a6355ead2393b3807e4afe1088fa6"/>
    <w:p>
      <w:pPr>
        <w:pStyle w:val="Heading3"/>
      </w:pPr>
      <w:r>
        <w:t xml:space="preserve">Ужесточена уголовная ответственность за диверсию и терроризм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Федеральным законом Российской Федерации от 28.04.2023 № 157-ФЗ «О внесении изменений в Уголовный кодекс Российской Федерации и статью 151 Уголовно-процессуального кодекса Российской Федерации» ужесточена уголовная ответственность за ряд преступлений.</w:t>
      </w:r>
    </w:p>
    <w:p>
      <w:pPr>
        <w:pStyle w:val="BodyText"/>
      </w:pPr>
      <w:r>
        <w:t xml:space="preserve">За диверсии (ст. 281 УК РФ) предусматривается наказание до 20 лет лишения свободы (прежде было до 15 лет). Кроме того, усиливается ответственность по ряду «антитеррористических» статей Уголовного кодекса Российской Федерации – ужесточается ответственность за международный терроризм (ст. 361 УК РФ), предусмотрено наказание от 12 лет лишения свободы (прежде от 10). Ужесточена ответственность по ст. 205 УК РФ (Террористический акт) – максимальный срок за совершение устрашающих действий, создавших угрозу гибели людей и направленных на дестабилизацию ситуации в стране, увеличен до 20 лет лишения свободы (прежде – 15 лет).</w:t>
      </w:r>
    </w:p>
    <w:p>
      <w:pPr>
        <w:pStyle w:val="BodyText"/>
      </w:pPr>
      <w:r>
        <w:t xml:space="preserve">Увеличено наказание и за участие в террористических сообществах</w:t>
      </w:r>
    </w:p>
    <w:p>
      <w:pPr>
        <w:pStyle w:val="BodyText"/>
      </w:pPr>
      <w:r>
        <w:t xml:space="preserve">(ст. 205.4 УК РФ) – их членам грозит от 10 до 15 лет лишения свободы</w:t>
      </w:r>
    </w:p>
    <w:p>
      <w:pPr>
        <w:pStyle w:val="BodyText"/>
      </w:pPr>
      <w:r>
        <w:t xml:space="preserve">(по прежним нормам – от 5 до 10 лет), и за содействие террористической деятельности (ст. 205.1 УК РФ) – минимальный порог наказания за вербовку или вовлечение в совершение террористических преступлений вырос с 5 до 7 лет лишения свободы.</w:t>
      </w:r>
    </w:p>
    <w:p>
      <w:pPr>
        <w:pStyle w:val="BodyText"/>
      </w:pPr>
      <w:r>
        <w:t xml:space="preserve">Указанные изменения начали действовать с 09.05.2023.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http://pechatniki.mos.ru/law-and-order/the-prosecutor-s-office/lyublinskaya-mezhrayonnaya-prokuratura/detail/12911276.html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11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11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2025-06-05T01:01:00Z</dcterms:created>
  <dcterms:modified xsi:type="dcterms:W3CDTF">2025-06-05T01:01:00Z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