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a40d2ec0f8b2f22f47a360730c1e3a39d64c2"/>
    <w:p>
      <w:pPr>
        <w:pStyle w:val="Heading3"/>
      </w:pPr>
      <w:r>
        <w:t xml:space="preserve">Ужесточается уголовная ответственность за отдельные преступления против основ конституционного строя и безопасности государства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В перечень преступлений, за совершение которых предусмотрена конфискация денег, ценностей и иного имущества, включены статьи 280.3 “Публичные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Вооруженные Силы Российской Федерации или войска национальной гвардии Российской Федерации”, 284.2 “Призывы к введению мер ограничительного характера в отношении Российской Федерации, граждан Российской Федерации или российских юридических лиц”, 284.3 “Оказание содействия в исполнении решений международных организаций, в которых Российская Федерация не участвует, или иностранных государственных органов” УК РФ.</w:t>
      </w:r>
    </w:p>
    <w:p>
      <w:pPr>
        <w:pStyle w:val="BodyText"/>
      </w:pPr>
      <w:r>
        <w:t xml:space="preserve">Ответственность по части второй статьи 280.3 УК РФ будет наступать за публичные действия,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безопасности, в том числе публичные призывы к воспрепятствованию использования Вооруженных Сил РФ в указанных целях, либо на дискредитацию исполнения государственными органами РФ своих полномочий за пределами территории РФ в указанных целях, а равно на дискредитацию оказания добровольческими формированиями, организациями или лицами содействия в выполнении задач, возложенных на Вооруженные Силы РФ или войска нацгвардии, совершенные из корыстных побуждений или по найму.</w:t>
      </w:r>
    </w:p>
    <w:p>
      <w:pPr>
        <w:pStyle w:val="BodyText"/>
      </w:pPr>
      <w:r>
        <w:t xml:space="preserve">Вводится уголовная ответственность за призывы к осуществлению иностранным государством, государственным объединением или союзом или государственным (межгосударственным) учреждением иностранного государства или государственного объединения или союза мер ограничительного характера, выражающихся во введении или в продлении политических или экономических санкций в отношении РФ, граждан РФ либо российских юридических лиц, совершенные из корыстных побуждений или по найму.</w:t>
      </w:r>
    </w:p>
    <w:p>
      <w:pPr>
        <w:pStyle w:val="BodyText"/>
      </w:pPr>
      <w:r>
        <w:t xml:space="preserve">Устанавливается повышенная уголовная ответственность за оказание содействия в исполнении решений международных организаций, в которых РФ не участвует, или иностранных государственных органов об уголовном преследовании должностных лиц органов публичной власти РФ в связи с осуществлением ими служебной деятельности, иных лиц в связи с прохождением ими военной службы или пребыванием в добровольческих формированиях, содействующих выполнению задач, возложенных на Вооруженные Силы РФ или войска нацгвардии, совершенное из корыстных побуждений или по найму.</w:t>
      </w:r>
    </w:p>
    <w:p>
      <w:pPr>
        <w:pStyle w:val="BodyText"/>
      </w:pPr>
      <w:r>
        <w:t xml:space="preserve">Корреспондирующие изменения внесены в статью 31 “Подсудность уголовных дел”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2025-07-23T04:18:21Z</dcterms:created>
  <dcterms:modified xsi:type="dcterms:W3CDTF">2025-07-23T04:18:21Z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