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8be9fd4c44ea37d50e48f0b39c9e9e03818d3"/>
    <w:p>
      <w:pPr>
        <w:pStyle w:val="Heading3"/>
      </w:pPr>
      <w:r>
        <w:t xml:space="preserve">Люблинским судом вынесен приговор в отношении жителей столицы, совершивших мошенничество в отношении пенсионеров.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К. по ч. 2 ст. 159 УК РФ (1 эпизод), ч. 3 ст. 30 ч. 4 ст. 159 УК РФ (1 эпизод), ч. 4 ст. 159 УК РФ (113 эпизодов); В. по ч. 4 ст. 159 УК РФ (23 эпизода); К. по ч. 4 ст. 159 УК РФ (41 эпизод); А. по ч. 4 ст. 159 УК РФ (41 эпизод) за совершение указанного количества эпизодов мошенничества, то есть хищения чужого имущества путем обмана, с причинением значительного ущерба гражданину, совершенного организованной группой. Кроме того, К. обвиняется в совершении эпизода покушения на мошенничество, а также мошенничества с причинением значительного ущерба гражданину.</w:t>
      </w:r>
    </w:p>
    <w:p>
      <w:pPr>
        <w:pStyle w:val="BodyText"/>
      </w:pPr>
      <w:r>
        <w:t xml:space="preserve">Судом установлено, что К., не позднее 01 октября 2021 года создал организованную преступную группу, с целью хищения денежных средств, путем обмана неограниченного числа граждан пенсионного возраста, проживающих на территории г. Москвы и Московской области, под видом осуществления финансово-хозяйственной деятельности от имени подконтрольных ему ООО «Аванта», «Элеон» и «Сфера», фактически не ведущих финансово-хозяйственную деятельность, путем убеждения вышеуказанной категории лиц в возможности перерасчета пенсионных выплат, за денежное вознаграждение, заключения с ними договоров на оказание юридических услуг, без реальной возможности и намерения выполнять взятые на себя обязательства в полном объеме.</w:t>
      </w:r>
    </w:p>
    <w:p>
      <w:pPr>
        <w:pStyle w:val="BodyText"/>
      </w:pPr>
      <w:r>
        <w:t xml:space="preserve">В созданную организованную группу К. вовлек: В., А., К. и иных неустановленных лиц, в качестве исполнителей преступлений (юристов первичного приема, операторов колл-центра, секретаря). Для достижения преступной цели К. разработал преступный план, разработал определенные этапы преступной деятельности, а также план действий в целях конспирации.</w:t>
      </w:r>
    </w:p>
    <w:p>
      <w:pPr>
        <w:pStyle w:val="BodyText"/>
      </w:pPr>
      <w:r>
        <w:t xml:space="preserve">Так, во исполнение преступного умысла организованной преступной группы К. приискал созданные и зарегистрированные в установленном законом порядке ООО, изготовил факсимиле с подписями генеральных директоров указанных юридических лиц, необходимых для создания видимости соблюдения всех требований гражданского законодательства Российской Федерации, что создало необходимые условия для совершения преступления.</w:t>
      </w:r>
    </w:p>
    <w:p>
      <w:pPr>
        <w:pStyle w:val="BodyText"/>
      </w:pPr>
      <w:r>
        <w:t xml:space="preserve">С целью осуществления перечислений клиентами денежных средств в рамках заключенного договора об оказании юридических услуг, оформил в различных кредитных учреждениях расчетные счета, приискал гербовую печать «Пенсионный фонд Российской Федерации» с целью ее использования в фиктивных документах Пенсионного фонда, приискал офисные помещения, разместил рекламу с указанием контактных данных, используемых участниками организованной группы для связи, а также изготовил бланки договоров.</w:t>
      </w:r>
    </w:p>
    <w:p>
      <w:pPr>
        <w:pStyle w:val="BodyText"/>
      </w:pPr>
      <w:r>
        <w:t xml:space="preserve">Во исполнение преступного плана, направленного на хищение денежных средств граждан, путем обмана, исполнители, выполняющие функции «оператора» «колл-центра», согласно ранее разработанному К. плану, действуя по указанию последнего, связывались с потерпевшими по факту возможности перерасчета пенсионных выплат, убеждали в необходимости посещения офиса, при этом гарантируя положительный результат, то есть, обманывая.</w:t>
      </w:r>
    </w:p>
    <w:p>
      <w:pPr>
        <w:pStyle w:val="BodyText"/>
      </w:pPr>
      <w:r>
        <w:t xml:space="preserve">Далее соучастник, выполняющий функции «секретаря», согласно отведенной преступной роли «исполнителя», по указанию К., встречала потерпевших, записывала его анкетные данные, после чего направляла к соучастнику, осуществляющему функции «юриста первичного приема» для проведения консультации.</w:t>
      </w:r>
    </w:p>
    <w:p>
      <w:pPr>
        <w:pStyle w:val="BodyText"/>
      </w:pPr>
      <w:r>
        <w:t xml:space="preserve">После чего, соучастник, выполняющий функции «юриста первичного приема», представляясь юристом ООО, которым в действительности не являлся, проводил консультацию по вопросам перерасчета пенсионных выплат, убеждая в положительном исходе рассмотрения его вопроса, предоставлял бланки договора об оказании юридических услуг. Будучи обманутыми, потерпевшие подписывали предоставленные договоры, передавали денежные средства в качестве оплаты за якобы оказываемые юридические услуги, для дальнейшего распределения между участниками преступной группы, согласно выполненной преступной роли каждого соучастника и использования по своему усмотрению. В действительности, участники преступной группы обещанной юридической помощи не оказывали и не имели реальной возможности ее оказать, поскольку не занимались какой-либо финансово-хозяйственной деятельностью и не оказывали квалифицированных юридических услуг, тем самым принятые на себя обязательства по договору оказания юридических услуг не выполняли, а полученные денежные средства похищали.</w:t>
      </w:r>
    </w:p>
    <w:p>
      <w:pPr>
        <w:pStyle w:val="BodyText"/>
      </w:pPr>
      <w:r>
        <w:t xml:space="preserve">Таким образом, К., В., К. и А. и их неустановленные соучастники, действуя в составе организованной преступной группы, своими действиями, путем обмана, похищали денежные средства потерпевших, чем причиняли им значительный материальный ущерб.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К. к наказанию в виде лишения свободы сроком на 6 лет 6 месяцев с отбыванием наказания в исправительной колонии общего режима, В. к наказанию в виде лишения свободы сроком на 3 года условно с испытательным сроком в течение 3 лет, К. к наказанию в виде лишения свободы сроком на 3 года 6 месяцев условно с испытательным сроком в течение 3 лет, А. к наказанию в виде лишения свободы сроком на 2 года 6 месяцев условно с испытательным сроком в течение 3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http://pechatniki.mos.ru/law-and-order/the-prosecutor-s-office/lyublinskaya-mezhrayonnaya-prokuratura/detail/13030994.html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30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2025-06-17T09:02:48Z</dcterms:created>
  <dcterms:modified xsi:type="dcterms:W3CDTF">2025-06-17T09:02:48Z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