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6f11ff3de63fa99679aa2feb5983a80dde9ea"/>
    <w:p>
      <w:pPr>
        <w:pStyle w:val="Heading3"/>
      </w:pPr>
      <w:r>
        <w:t xml:space="preserve">Люблинским судом вынесен приговор в отношении 43-летнего мужчины, жителя г. Москвы, который совершил неправомерное завладение автомобилем без цели хищения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Постановлен обвинительный приговор Люблинского районного суда г. Москвы по уголовному делу в отношении К. по ч. 1 ст. 166 УК РФ за совершение неправомерного завладением автомобилем без цели хищения.</w:t>
      </w:r>
    </w:p>
    <w:p>
      <w:pPr>
        <w:pStyle w:val="BodyText"/>
      </w:pPr>
      <w:r>
        <w:t xml:space="preserve">Судом установлено, что К. не позднее 03 часов 00 минут 07.10.2024, находясь по адресу: г. Москва, Капотня, 5-й квартал, д. 9, в тайне от потерпевшего В. завладел ключами от его автомобиля «КИА РИО», после чего подошел к данному автомобилю, припаркованному по вышеуказанному адресу, открыл дверь автомобиля ключом и проник в салон вышеуказанного автомобиля, где вставил ключ в замок зажигания и привел двигатель в рабочее состояние. После чего он начал движение на данном автомобиле 07.10.2024 с 03 часов 00 минут вплоть до 05 часов 00 минут, затем оставил автомобиль на парковочном месте по адресу: г. Москва, ул. Братиславская, около дома № 24, затем с места совершения преступления скрылся.</w:t>
      </w:r>
    </w:p>
    <w:p>
      <w:pPr>
        <w:pStyle w:val="BodyText"/>
      </w:pPr>
      <w:r>
        <w:t xml:space="preserve">К. признал вину, в содеянном раскаялся.</w:t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г. Москвы суд приговорил К. к наказанию в виде 2 лет лишения свободы с отбыванием наказания в исправительной колонии строгого режима.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http://pechatniki.mos.ru/law-and-order/the-prosecutor-s-office/lyublinskaya-mezhrayonnaya-prokuratura/detail/13031025.html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310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310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2025-07-24T19:31:18Z</dcterms:created>
  <dcterms:modified xsi:type="dcterms:W3CDTF">2025-07-24T19:31:18Z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