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49f02bdd17d19f1c0d308887ef9c99c45ec82"/>
    <w:p>
      <w:pPr>
        <w:pStyle w:val="Heading3"/>
      </w:pPr>
      <w:r>
        <w:t xml:space="preserve">Меры социальной поддержки многодетных и малообеспеченных семей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Многодетной семьей считается семья, имеющая трех и более детей, статус которой устанавливается бессрочно. Региональным законодательством могут быть расширены категории многодетных семей с учетом национальных, культурных и демографических особенностей развития определенного региона Российской Федерации, а также установлены для них дополнительные меры социальной поддержки.</w:t>
      </w:r>
    </w:p>
    <w:p>
      <w:pPr>
        <w:pStyle w:val="BodyText"/>
      </w:pPr>
      <w:r>
        <w:t xml:space="preserve">Меры социальной поддержки семье предоставляются до достижения старшим ребенком совершеннолетия или возраста 23 лет при условии его обучения в организации, осуществляющей образовательную деятельность по очной форме обучения.</w:t>
      </w:r>
    </w:p>
    <w:p>
      <w:pPr>
        <w:pStyle w:val="BodyText"/>
      </w:pPr>
      <w:r>
        <w:t xml:space="preserve">Всем многодетным семьям гарантируются такие меры социальной поддержки, как предоставление государственных выплат и пособий в связи с рождением и воспитанием детей, предоставление поддержки в сфере трудовых отношений, досрочное назначение женщинам страховой пенсии по старости в связи с рождением и воспитанием трех и более детей, профессиональное обучение многодетных родителей и получение ими дополнительного профессионального образования в целях обеспечения их качественной занятости, право на бесплатное посещение музеев, парков культуры и отдыха.</w:t>
      </w:r>
    </w:p>
    <w:p>
      <w:pPr>
        <w:pStyle w:val="BodyText"/>
      </w:pPr>
      <w:r>
        <w:t xml:space="preserve">Вводится удостоверение многодетной семьи единого образца. Правительству Российской Федерации предписано вести банк данных многодетных семей, осуществлять мониторинг социально-экономического положения многодетных семей и реализации субъектами Российской Федерации мер социальной поддержки, определять порядок и условия участия организаций в предоставлении мер социальной поддержки.</w:t>
      </w:r>
    </w:p>
    <w:p>
      <w:pPr>
        <w:pStyle w:val="BodyText"/>
      </w:pPr>
      <w:r>
        <w:t xml:space="preserve">Высшим должностным лицам субъектов Российской Федерации рекомендовано установить льготные условия по обеспечению лекарственными препаратами, оплате жилья и коммунальных услуг, бесплатному проезду, обеспечению питания, одеждой и спортивной формой учащихся общеобразовательных организаций, первоочередной прием в дошкольные образовательные организации, содействию в обеспечении жилищных условий и предоставлению земельных участков.</w:t>
      </w:r>
    </w:p>
    <w:p>
      <w:pPr>
        <w:pStyle w:val="BodyText"/>
      </w:pPr>
      <w:r>
        <w:t xml:space="preserve">Предоставление указанных мер не должно повлечь за собой уменьшение объема и снижение уровня осуществляемых за счет бюджетных ассигнований бюджетов субъектов Российской Федерации мер соцподдержки многодетных семей в течение всего периода, на который присвоен этот статус.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http://pechatniki.mos.ru/law-and-order/the-prosecutor-s-office/lyublinskaya-mezhrayonnaya-prokuratura/detail/13044102.html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441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441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2025-07-17T12:28:41Z</dcterms:created>
  <dcterms:modified xsi:type="dcterms:W3CDTF">2025-07-17T12:28:41Z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