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ed657901fdb785d538dd4e6279821c8098458"/>
    <w:p>
      <w:pPr>
        <w:pStyle w:val="Heading3"/>
      </w:pPr>
      <w:r>
        <w:t xml:space="preserve">Дееспособность несовершеннолетних в возрасте от четырнадцати до восемнадцати лет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Статьей 26 Гражданского кодекса Российской Федерации определена дееспособность несовершеннолетних в возрасте от четырнадцати до восемнадцати лет.</w:t>
      </w:r>
    </w:p>
    <w:p>
      <w:pPr>
        <w:pStyle w:val="BodyText"/>
      </w:pPr>
      <w:r>
        <w:t xml:space="preserve">1. Несовершеннолетние в возрасте от четырнадцати до восемнадцати лет совершают сделки, за исключением названных в пункте 2 настоящей статьи, с письменного согласия своих законных представителей - родителей, усыновителей или попечителя. Сделка, совершенная таким несовершеннолетним, действительна также при ее последующем письменном одобрении его родителями, усыновителями или попечителем.</w:t>
      </w:r>
    </w:p>
    <w:p>
      <w:pPr>
        <w:pStyle w:val="BodyText"/>
      </w:pPr>
      <w:r>
        <w:t xml:space="preserve">2. Несовершеннолетние в возрасте от четырнадцати до восемнадцати лет вправе самостоятельно, без согласия родителей, усыновителей и попечителя:</w:t>
      </w:r>
    </w:p>
    <w:p>
      <w:pPr>
        <w:pStyle w:val="BodyText"/>
      </w:pPr>
      <w:r>
        <w:t xml:space="preserve">1) распоряжаться своими заработком, стипендией и иными доходами;</w:t>
      </w:r>
    </w:p>
    <w:p>
      <w:pPr>
        <w:pStyle w:val="BodyText"/>
      </w:pPr>
      <w:r>
        <w:t xml:space="preserve">2) осуществлять права автора произведения науки, литературы или искусства, изобретения или иного охраняемого законом результата своей интеллектуальной деятельности;</w:t>
      </w:r>
    </w:p>
    <w:p>
      <w:pPr>
        <w:pStyle w:val="BodyText"/>
      </w:pPr>
      <w:r>
        <w:t xml:space="preserve">3) в соответствии с законом вносить вклады в кредитные организации и распоряжаться ими;</w:t>
      </w:r>
    </w:p>
    <w:p>
      <w:pPr>
        <w:pStyle w:val="BodyText"/>
      </w:pPr>
      <w:r>
        <w:t xml:space="preserve">4) совершать мелкие бытовые сделки и иные сделки, предусмотренные пунктом 2 статьи 28 настоящего Кодекса. По достижении шестнадцати лет несовершеннолетние также вправе быть членами кооперативов в соответствии с законами о кооперативах.</w:t>
      </w:r>
    </w:p>
    <w:p>
      <w:pPr>
        <w:pStyle w:val="BodyText"/>
      </w:pPr>
      <w:r>
        <w:t xml:space="preserve">3. Несовершеннолетние в возрасте от четырнадцати до восемнадцати лет самостоятельно несут имущественную ответственность по сделкам, совершенным ими в соответствии с пунктами 1 и 2 настоящей статьи. За причиненный ими вред такие несовершеннолетние несут ответственность в соответствии с настоящим Кодексом.</w:t>
      </w:r>
    </w:p>
    <w:p>
      <w:pPr>
        <w:pStyle w:val="BodyText"/>
      </w:pPr>
      <w:r>
        <w:t xml:space="preserve">4. При наличии достаточных оснований суд по ходатайству родителей, усыновителей или попечителя либо органа опеки и попечительства может ограничить или лишить несовершеннолетнего в возрасте от четырнадцати до восемнадцати лет права самостоятельно распоряжаться своими заработком, стипендией или иными доходами, за исключением случаев, когда такой несовершеннолетний приобрел дееспособность в полном объеме в соответствии с пунктом 2 статьи 21 или со статьей 27 настоящего Кодекса.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http://pechatniki.mos.ru/law-and-order/the-prosecutor-s-office/lyublinskaya-mezhrayonnaya-prokuratura/detail/13044106.html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2025-07-01T14:58:00Z</dcterms:created>
  <dcterms:modified xsi:type="dcterms:W3CDTF">2025-07-01T14:58:00Z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