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b1cae0d19afd132905779a794ab08a91d2773"/>
    <w:p>
      <w:pPr>
        <w:pStyle w:val="Heading3"/>
      </w:pPr>
      <w:r>
        <w:t xml:space="preserve">Проверка соблюдения законодательства о дополнительных мерах государственной поддержки семей, имеющих детей, в части выдачи средств материнского (семейного) капитала.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соблюдения законодательства о дополнительных мерах государственной поддержки семей, имеющих детей, в части выдачи средств материнского (семейного) капитала.</w:t>
      </w:r>
    </w:p>
    <w:p>
      <w:pPr>
        <w:pStyle w:val="BodyText"/>
      </w:pPr>
      <w:r>
        <w:t xml:space="preserve">В ходе проверки установлено, что гражданин РФ, обратилась с заявлением в ГУ-ГУ ПФР № 3 по г. Москве и Московской области (далее - ГУ ПФР № 3) о распоряжении средствами материнского (семейного) капитала (далее – Заявление) в размере 483 881 руб. 83 коп., по направлению - улучшение жилищных условий «на оплату приобретаемого жилого помещения» в Тверской области.</w:t>
      </w:r>
    </w:p>
    <w:p>
      <w:pPr>
        <w:pStyle w:val="BodyText"/>
      </w:pPr>
      <w:r>
        <w:t xml:space="preserve">Федеральный закон от 29.12.2006 № 256-ФЗ «О дополнительных мерах государственной поддержки семей, имеющих детей» (далее – Закон № 256-ФЗ) устанавливает дополнительные меры государственной поддержки семей, имеющих детей, в целях создания условий, обеспечивающих этим семьям достойную жизнь.</w:t>
      </w:r>
    </w:p>
    <w:p>
      <w:pPr>
        <w:pStyle w:val="BodyText"/>
      </w:pPr>
      <w:r>
        <w:t xml:space="preserve">Пунктом 1 части 3 статьи 7 Закона предусмотрено, что лица, получившие сертификат, могут распоряжаться средствами материнского (семейного) капитала в полном объеме либо по частям в том числе для улучшения жилищных условий.</w:t>
      </w:r>
    </w:p>
    <w:p>
      <w:pPr>
        <w:pStyle w:val="BodyText"/>
      </w:pPr>
      <w:r>
        <w:t xml:space="preserve">Согласно п. 8 ч. 2 ст. 8 Закона, в удовлетворении заявления о распоряжении может быть отказано, в том числе, в случае наличия информации о признании жилого помещения непригодным для проживания и (или) о признании многоквартирного дома, в котором находится жилое помещение, аварийным и подлежащим сносу или реконструкции.</w:t>
      </w:r>
    </w:p>
    <w:p>
      <w:pPr>
        <w:pStyle w:val="BodyText"/>
      </w:pPr>
      <w:r>
        <w:t xml:space="preserve">Согласно ч. 8 ст. 5 Закона лица, подавшие заявление о выдаче сертификата, несут ответственность в соответствии с законодательством Российской Федерации за достоверность сведений, содержащихся в представляемых ими документах.</w:t>
      </w:r>
    </w:p>
    <w:p>
      <w:pPr>
        <w:pStyle w:val="BodyText"/>
      </w:pPr>
      <w:r>
        <w:t xml:space="preserve">Президиумом Совета при Президенте Российской Федерации по стратегическому развитию и национальным проектам утвержден «Паспорт национального проекта «Демография» (далее – Национальный проект «Демография»). Федеральный проект «Финансовая поддержка семей при рождении детей» направлен на внедрение к 2024 году механизма финансовой поддержки семей при рождении детей, создание благоприятных условий для жизнедеятельности семьи, рождения детей, минимизации последствий изменения материального положения граждан в связи с рождением детей.</w:t>
      </w:r>
    </w:p>
    <w:p>
      <w:pPr>
        <w:pStyle w:val="BodyText"/>
      </w:pPr>
      <w:r>
        <w:t xml:space="preserve">В Заявлении гражданина РФ указано, что она подтверждает факт ознакомления с Правилами направления средств (части средств) материнского (семейного) капитала на улучшение жилищных условий, утвержденными постановлением Правительства Российской Федерации от 12.12.2007 № 862 (далее – Правила).</w:t>
      </w:r>
    </w:p>
    <w:p>
      <w:pPr>
        <w:pStyle w:val="BodyText"/>
      </w:pPr>
      <w:r>
        <w:t xml:space="preserve">Согласно п. 2 Правил, лицо, получившее государственный сертификат на материнский (семейный) капитал (далее - сертификат), вправе использовать средства (часть средств) материнского (семейного) капитала на приобретение или строительство жилого помещения, осуществляемые гражданами посредством совершения любых не противоречащих закону сделок.</w:t>
      </w:r>
    </w:p>
    <w:p>
      <w:pPr>
        <w:pStyle w:val="BodyText"/>
      </w:pPr>
      <w:r>
        <w:t xml:space="preserve">Вместе с тем, установлено, что распоряжением администрации города, где гражданин РФ приобрела квартиру, многоквартирный признан аварийным и подлежащим сносу.</w:t>
      </w:r>
    </w:p>
    <w:p>
      <w:pPr>
        <w:pStyle w:val="BodyText"/>
      </w:pPr>
      <w:r>
        <w:t xml:space="preserve">Таким образом, в действиях гражданина РФ усматриваются признаки состава преступления, предусмотренного ч. 3 ст. 159.2 УК РФ, т.е. мошенничество при получении выплат.</w:t>
      </w:r>
    </w:p>
    <w:p>
      <w:pPr>
        <w:pStyle w:val="BodyText"/>
      </w:pPr>
      <w:r>
        <w:t xml:space="preserve">В связи с чем, начальнику УВД по ЮВАО ГУ МВД России по г. Москве, направлен материал проверки по признакам преступления, предусмотренного ч. 3 ст. 159.2 УК РФ, по результатам рассмотрения которого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http://pechatniki.mos.ru/law-and-order/the-prosecutor-s-office/prokuratura-yugo-vostochnogo-administrativnogo-okruga/detail/12427992.html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27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27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2025-03-29T21:59:08Z</dcterms:created>
  <dcterms:modified xsi:type="dcterms:W3CDTF">2025-03-29T21:59:08Z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