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adc4f6b3aaa4ed888667fd7821c7bb58f173"/>
    <w:p>
      <w:pPr>
        <w:pStyle w:val="Heading3"/>
      </w:pPr>
      <w:r>
        <w:t xml:space="preserve">Проверка по вопросу ненадлежащей работы платформы для перемещения инвалидов-колясочников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по вопросу ненадлежащей работы платформы для перемещения инвалидов-колясочников.</w:t>
      </w:r>
    </w:p>
    <w:p>
      <w:pPr>
        <w:pStyle w:val="BodyText"/>
      </w:pPr>
      <w:r>
        <w:t xml:space="preserve">Согласно части 2.3 статьи 161 Жилищного кодекса Российской Федерации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домах.</w:t>
      </w:r>
    </w:p>
    <w:p>
      <w:pPr>
        <w:pStyle w:val="BodyText"/>
      </w:pPr>
      <w:r>
        <w:t xml:space="preserve">Указанные правила распространяются на подъемные платформы для инвалидов (ППИ), устанавливаемые в жилых зданиях и относящиеся к техническим средствам реабилитации инвалидов и для людей с ограниченными возможностями для передвижения, относящихся к маломобильной группе.</w:t>
      </w:r>
    </w:p>
    <w:p>
      <w:pPr>
        <w:pStyle w:val="BodyText"/>
      </w:pPr>
      <w:r>
        <w:t xml:space="preserve">Согласно пункту 10 Правила содержания общего имущества в многоквартирном доме, утвержденных Постановлением Правительства Российской Федерации от 13.08.2006 № 491, общее имущество должно содержаться в соответствии с требованиями законодательства Российской Федерации (в том числе о санитарно - эпидемиологическом: благополучии населения, техническом регулировании, защите прав потребителей) в состоянии, обеспечивающем постоянную готовность инженерных коммуникаций, приборов учета и другого оборудования, входящих в состав общего имущества, для предоставления коммунальных услуг (подачи коммунальных ресурсов) гражданам, проживающим в многоквартирном доме, в соответствии с Правилами предоставления коммунальных услуг гражданам.</w:t>
      </w:r>
    </w:p>
    <w:p>
      <w:pPr>
        <w:pStyle w:val="BodyText"/>
      </w:pPr>
      <w:r>
        <w:t xml:space="preserve">Установлено, что многоквартирный дом находится в управлении и комплексном содержании управляющей компании (далее – УК) на основании договора.</w:t>
      </w:r>
    </w:p>
    <w:p>
      <w:pPr>
        <w:pStyle w:val="BodyText"/>
      </w:pPr>
      <w:r>
        <w:t xml:space="preserve">В подъезде № 9 по установлена подъемная платформа для инвалидов с вертикальным перемещением ПНИ-200М (далее – ППИ).</w:t>
      </w:r>
    </w:p>
    <w:p>
      <w:pPr>
        <w:pStyle w:val="BodyText"/>
      </w:pPr>
      <w:r>
        <w:t xml:space="preserve">Указанная платформа находится на обслуживании УК.</w:t>
      </w:r>
    </w:p>
    <w:p>
      <w:pPr>
        <w:pStyle w:val="BodyText"/>
      </w:pPr>
      <w:r>
        <w:t xml:space="preserve">В соответствии с представленными документами 28.12.2022 ППИ введена в эксплуатацию.</w:t>
      </w:r>
    </w:p>
    <w:p>
      <w:pPr>
        <w:pStyle w:val="BodyText"/>
      </w:pPr>
      <w:r>
        <w:t xml:space="preserve">Проверочными мероприятиями установлено, что в период с декабря 2022 ППИ находится в ненадлежащем состоянии. Указанная платформа до сих пор не функционирует.</w:t>
      </w:r>
    </w:p>
    <w:p>
      <w:pPr>
        <w:pStyle w:val="BodyText"/>
      </w:pPr>
      <w:r>
        <w:t xml:space="preserve">Кроме того, установлено, что для пользования указанной платформой инвалидом без посторонней помощи необходимо наличие дополнительного ключа от входной двери.</w:t>
      </w:r>
    </w:p>
    <w:p>
      <w:pPr>
        <w:pStyle w:val="BodyText"/>
      </w:pPr>
      <w:r>
        <w:t xml:space="preserve">Указанное свидетельствует о волоките и ненадлежащим исполнении своих обязанностей со стороны УК, что привело к нарушению прав инвалида на беспрепятственный доступ к объекту жилой инфраструктуры.</w:t>
      </w:r>
    </w:p>
    <w:p>
      <w:pPr>
        <w:pStyle w:val="BodyText"/>
      </w:pPr>
      <w:r>
        <w:t xml:space="preserve">В связи с изложенным, руководителю УК внесено представление,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2025-04-28T07:06:41Z</dcterms:created>
  <dcterms:modified xsi:type="dcterms:W3CDTF">2025-04-28T07:06:41Z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