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b3e9a75f4da97004c14dfd2490d50051c44cb"/>
    <w:p>
      <w:pPr>
        <w:pStyle w:val="Heading3"/>
      </w:pPr>
      <w:r>
        <w:t xml:space="preserve">Проверка деятельности Федерального государственного унитарного предприятия</w:t>
      </w:r>
    </w:p>
    <w:p>
      <w:pPr>
        <w:pStyle w:val="FirstParagraph"/>
      </w:pPr>
      <w:r>
        <w:t xml:space="preserve">19.06.2024</w:t>
      </w:r>
    </w:p>
    <w:p>
      <w:pPr>
        <w:pStyle w:val="BodyText"/>
      </w:pPr>
      <w:r>
        <w:t xml:space="preserve">Прокуратурой Юго-Восточного административного округа г. Москвы проведена проверка деятельности Федерального государственного унитарного предприятия (далее – ФГУП).</w:t>
      </w:r>
    </w:p>
    <w:p>
      <w:pPr>
        <w:pStyle w:val="BodyText"/>
      </w:pPr>
      <w:r>
        <w:t xml:space="preserve">В ходе проверки установлено, что ФГУП использует недвижимое имущество, находящееся в собственности Российской Федерации.</w:t>
      </w:r>
    </w:p>
    <w:p>
      <w:pPr>
        <w:pStyle w:val="BodyText"/>
      </w:pPr>
      <w:r>
        <w:t xml:space="preserve">Здание института по указанному адресу принадлежит ФГУП на праве хозяйственного ведения на основании свидетельств о государственной регистрации права.</w:t>
      </w:r>
    </w:p>
    <w:p>
      <w:pPr>
        <w:pStyle w:val="BodyText"/>
      </w:pPr>
      <w:r>
        <w:t xml:space="preserve">Установлено, что ФГУП «ВНИИХСЗР» сдает в аренду помещение в пользу юридических лиц на основании заключенных между сторонами договоров аренды, которые не согласованы с собственником в лице ФАНО России.</w:t>
      </w:r>
    </w:p>
    <w:p>
      <w:pPr>
        <w:pStyle w:val="BodyText"/>
      </w:pPr>
      <w:r>
        <w:t xml:space="preserve">В ходе проверки установлено, что в нарушение норм законодательства, юридические лица используют имущество, находящееся в собственности Российской Федерации, под свою деятельность без согласования с Территориальным управлением Росимущества, либо Министерство промышленности науки и технологий Российской Федерации. Правовые основания для аренды указанных помещений отсутствуют, конкурс или аукцион на право заключения рассматриваемого договора не проводился.</w:t>
      </w:r>
    </w:p>
    <w:p>
      <w:pPr>
        <w:pStyle w:val="BodyText"/>
      </w:pPr>
      <w:r>
        <w:t xml:space="preserve">На основании изложенного, в адрес руководителя ФГУП и юридических лиц внесены представления об устранении выявленных нарушений законодательства, а также возбуждены дела об административных правонарушениях по ч. 2 ст. 7.24 КоАП РФ в отношении должностного лица указанной организации, которые направлены на рассмотрение в Арбитражный суд г. Москвы.</w:t>
      </w:r>
    </w:p>
    <w:p>
      <w:pPr>
        <w:pStyle w:val="BodyText"/>
      </w:pPr>
      <w:r>
        <w:t xml:space="preserve">По результатам рассмотрения указанных дел, принято решение о привлечении должностных лиц к административной ответственности, с назначением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http://pechatniki.mos.ru/law-and-order/the-prosecutor-s-office/prokuratura-yugo-vostochnogo-administrativnogo-okruga/detail/12430473.html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24304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2025-03-29T22:13:38Z</dcterms:created>
  <dcterms:modified xsi:type="dcterms:W3CDTF">2025-03-29T22:13:38Z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