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c361d68db74cf2809573d1598dd09660e23af"/>
    <w:p>
      <w:pPr>
        <w:pStyle w:val="Heading3"/>
      </w:pPr>
      <w:r>
        <w:t xml:space="preserve">Проведена проверка соблюдения пенсионного законодательства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города Москвы по обращению гражданина проведена проверка соблюдения пенсионного законодательства.</w:t>
      </w:r>
    </w:p>
    <w:p>
      <w:pPr>
        <w:pStyle w:val="BodyText"/>
      </w:pPr>
      <w:r>
        <w:t xml:space="preserve">Социальная доплата к пенсии - предоставление гражданину (пенсионеру) денежной суммы к страховой пенсии и (или) к пенсионному обеспечению, осуществляемому за счет средств федерального бюджета, с учетом денежных выплат и отдельных мер социальной поддержки, предоставляемых в натуральной форме, которые предусмотрены настоящим Федеральным законом, иными федеральными законами, законами и иными нормативными правовыми актами субъектов Российской Федерации, до величины прожиточного минимума пенсионера, установленной в соответствии с пунктом 3 статьи 4 Федерального закона от 24.10.1997 № 134-ФЗ «О прожиточном минимуме в Российской Федерации» в субъектах Российской Федерации по месту его жительства</w:t>
      </w:r>
      <w:r>
        <w:br/>
      </w:r>
      <w:r>
        <w:t xml:space="preserve">или месту пребывания, за счет средств соответствующих бюджетов бюджетной системы Российской Федерации. Социальная доплата к пенсии состоит из федеральной социальной доплаты к пенсии или региональной социальной доплаты к пенсии.</w:t>
      </w:r>
    </w:p>
    <w:p>
      <w:pPr>
        <w:pStyle w:val="BodyText"/>
      </w:pPr>
      <w:r>
        <w:t xml:space="preserve">Согласно ст. 3 Федерального закона от 17.07.1999 № 178-ФЗ «О государственной социальной помощи» государственная социальная помощь оказывается в целях поддержания уровня жизни малоимущих семей, а также малоимущих одиноко проживающих граждан, среднедушевой доход которых ниже величины прожиточного минимума на душу населения, установленного</w:t>
      </w:r>
      <w:r>
        <w:br/>
      </w:r>
      <w:r>
        <w:t xml:space="preserve">в соответствующем субъекте Российской Федерации в соответствии с Федеральным законом «О прожиточном минимуме в Российской Федерации»; адресного использования бюджетных средств; усиления адресности социальной поддержки нуждающихся граждан; создания необходимых условий для обеспечения всеобщей доступности и общественно приемлемого качества социальных услуг; снижения уровня социального неравенства; повышения доходов населения.</w:t>
      </w:r>
    </w:p>
    <w:p>
      <w:pPr>
        <w:pStyle w:val="BodyText"/>
      </w:pPr>
      <w:r>
        <w:t xml:space="preserve">В соответствии со ст. 12 Федерального закона от 17.07.1999 № 178-ФЗ «О государственной социальной помощи» оказание государственной социальной помощи осуществляется в следующих видах денежные выплаты (социальные пособия, субсидии и другие выплаты); натуральная помощь (топливо, продукты питания, одежда, обувь, медикаменты и другие виды натуральной помощи).</w:t>
      </w:r>
    </w:p>
    <w:p>
      <w:pPr>
        <w:pStyle w:val="BodyText"/>
      </w:pPr>
      <w:r>
        <w:t xml:space="preserve">В соответствии со ст. 12.1 Федерального закона от 17.07.1999 № 178-ФЗ «О государственной социальной помощи» общая сумма материального обеспечения пенсионера, проживающего на территории Российской Федерации, не осуществляющего работу и (или) иную деятельность, в период которой он подлежит обязательному пенсионному страхованию в соответствии</w:t>
      </w:r>
      <w:r>
        <w:br/>
      </w:r>
      <w:r>
        <w:t xml:space="preserve">с Федеральным законом от 15 декабря 2001 года № 167-ФЗ «Об обязательном пенсионном страховании в Российской Федерации» (далее - Федеральный закон «Об обязательном пенсионном страховании в Российской Федерации»), пенсия (пенсии) которому установлена (установлены) в соответствии с законодательством Российской Федерации, не может быть меньше величины прожиточного минимума пенсионера, установленной в соответствии с пунктом 3 статьи 4 Федерального закона «О прожиточном минимуме в Российской Федерации» в субъекте Российской Федерации.</w:t>
      </w:r>
    </w:p>
    <w:p>
      <w:pPr>
        <w:pStyle w:val="BodyText"/>
      </w:pPr>
      <w:r>
        <w:t xml:space="preserve">Назначение и выплата региональной социальной доплаты к пенсии (далее - РСД к пенсии) осуществляется в соответствии с постановлением Правительства Москвы № 1268-ПП, которым утверждены Правила осуществления РСД до ПМП.</w:t>
      </w:r>
    </w:p>
    <w:p>
      <w:pPr>
        <w:pStyle w:val="BodyText"/>
      </w:pPr>
      <w:r>
        <w:t xml:space="preserve">В соответствии с п. 1 постановление Правительства Москвы от 17.11.2009 № 1268-ПП «О региональной социальной доплате к пенсии» пенсионерам, зарегистрированным в городе Москве по месту жительства или по месту пребывания, не осуществляющим работу и (или) иную деятельность, в период которой они подлежат обязательному пенсионному страхованию в соответствии</w:t>
      </w:r>
      <w:r>
        <w:br/>
      </w:r>
      <w:r>
        <w:t xml:space="preserve">с Федеральным законом от 15.12.2001 № 167-ФЗ «Об обязательном пенсионном страховании в Российской Федерации», получающим в городе Москве пенсию (пенсии) по старости (за выслугу лет), по инвалидности, по случаю потери кормильца, пожизненное содержание или ежемесячное денежное содержание по инвалидности, назначенные в соответствии с законодательством Российской Федерации (независимо от органа, которым она выплачивается), а также детям, не достигшим возраста 18 лет (в том числе детям-инвалидам), получающим пенсию в городе Москве, и лицам (в том числе инвалидам с детства), не достигшим возраста 23 лет, обучающимся по очной форме обучения по основным образовательным программам в организациях, осуществляющих образовательную деятельность, и получающим пенсию в городе Москве, назначается и выплачивается региональная социальная доплата к пенсии на условиях и в порядке, предусмотренных настоящим постановлением.</w:t>
      </w:r>
    </w:p>
    <w:p>
      <w:pPr>
        <w:pStyle w:val="BodyText"/>
      </w:pPr>
      <w:r>
        <w:t xml:space="preserve">В соответствии с п. 1.2. действие Правил распространяется на неработающих пенсионеров, постоянно проживающих в городе Москве, не осуществляющих трудовую и (или) иную деятельность, в период которой они подлежат обязательному пенсионному страхованию в соответствии с Федеральным законом от 15 декабря 2001г. №167-ФЗ «Об обязательном пенсионном страховании в Российской Федерации», если общая сумма их материального обеспечения не достигает величины прожиточного минимума пенсионера в городе Москве. Региональная социальная доплата до ПМП назначается в беззаявительном порядке со дня с которого назначена пенсия в городе Москве (п. 4.1, 4.2 Правил).</w:t>
      </w:r>
    </w:p>
    <w:p>
      <w:pPr>
        <w:pStyle w:val="BodyText"/>
      </w:pPr>
      <w:r>
        <w:t xml:space="preserve">Право на получение РСД до ПМП в беззаявительном порядке определяется на основании поступивших сведений из территориального органа Фонда пенсионного и социального страхования Российской Федерации.</w:t>
      </w:r>
    </w:p>
    <w:p>
      <w:pPr>
        <w:pStyle w:val="BodyText"/>
      </w:pPr>
      <w:r>
        <w:t xml:space="preserve">В соответствии с п. 4.3 Правил региональная социальная доплата до прожиточного минимума пенсионера устанавливается неработающему пенсионеру на срок, на который ему установлена пенсия в соответствии с законодательством Российской Федерации.</w:t>
      </w:r>
    </w:p>
    <w:p>
      <w:pPr>
        <w:pStyle w:val="BodyText"/>
      </w:pPr>
      <w:r>
        <w:t xml:space="preserve">Установлено, что обратившийся заявитель является получателем страховой пенсии по инвалидности 3 группы в соответствии со ст. 9 Федерального закона от 28.12.2013 «О страховых пенсиях».</w:t>
      </w:r>
    </w:p>
    <w:p>
      <w:pPr>
        <w:pStyle w:val="BodyText"/>
      </w:pPr>
      <w:r>
        <w:t xml:space="preserve">На момент проведения проверочных мероприятий размер страховой пенсии указанного лица составляет 10 931 руб. 09 коп.</w:t>
      </w:r>
    </w:p>
    <w:p>
      <w:pPr>
        <w:pStyle w:val="BodyText"/>
      </w:pPr>
      <w:r>
        <w:t xml:space="preserve">Выплата ему пенсии производится с учетом индексации как неработающему пенсионеру в полном объеме.</w:t>
      </w:r>
    </w:p>
    <w:p>
      <w:pPr>
        <w:pStyle w:val="BodyText"/>
      </w:pPr>
      <w:r>
        <w:t xml:space="preserve">В выписке из лицевого счета застрахованного лица отсутствуют сведения о страховом стаже и об уплате страховых взносов с 2023 года.</w:t>
      </w:r>
    </w:p>
    <w:p>
      <w:pPr>
        <w:pStyle w:val="BodyText"/>
      </w:pPr>
      <w:r>
        <w:t xml:space="preserve">Несмотря на вышеуказанные факты учреждением прекращена выплата региональной социальной доплаты, с учетом отсутствия для этого оснований.</w:t>
      </w:r>
    </w:p>
    <w:p>
      <w:pPr>
        <w:pStyle w:val="BodyText"/>
      </w:pPr>
      <w:r>
        <w:t xml:space="preserve">Прокуратурой округа руководителю учреждения внесено представление об устранении выявленных нарушений, которое рассмотрено и удовлетворено, допущенные нарушения устранены, заявителю назначена выплата региональной социальной доплаты.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http://pechatniki.mos.ru/law-and-order/the-prosecutor-s-office/prokuratura-yugo-vostochnogo-administrativnogo-okruga/detail/12737356.html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2025-04-09T19:43:28Z</dcterms:created>
  <dcterms:modified xsi:type="dcterms:W3CDTF">2025-04-09T19:43:28Z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