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c6ab1ff5ad8aa39eb49d71caff36c1db6d62a"/>
    <w:p>
      <w:pPr>
        <w:pStyle w:val="Heading3"/>
      </w:pPr>
      <w:r>
        <w:t xml:space="preserve">За несоблюдение порядка рассмотрения обращений граждан к ответственности в виде штрафа привлечено виновное должностное лицо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административного округа г. Москвы в рамках текущей деятельности проведена проверка соблюдения федерального законодательства в сфере рассмотрения обращений граждан в ГБУ «П».</w:t>
      </w:r>
    </w:p>
    <w:p>
      <w:pPr>
        <w:pStyle w:val="BodyText"/>
      </w:pPr>
      <w:r>
        <w:t xml:space="preserve">В ходе проведения проверки работниками прокуратуры выявлены многочисленные нарушения Федерального закона от 02.05.2006 № 59-ФЗ «О порядке рассмотрения обращений граждан Российской Федерации», которые выразились в нарушении сроков рассмотрения обращений, отсутствии установленной регистрации обращения.</w:t>
      </w:r>
    </w:p>
    <w:p>
      <w:pPr>
        <w:pStyle w:val="BodyText"/>
      </w:pPr>
      <w:r>
        <w:t xml:space="preserve">В связи с выявленными нарушениями внесено представление, которое рассмотрено с участием представителя прокуратуры и удовлетворено, виновные лица привлечены к соответствующей дисциплинарной ответственности. Также по 2 фактам реализовано возбуждение дел об административном правонарушении по ст. 5.59 КоАП РФ в порядке исключительной компетенции в отношении виновного должностного лица, по результатам рассмотрения которых в мировом суде оно было привлечено к суммарному штрафу в размере 10 000 рублей.</w:t>
      </w:r>
    </w:p>
    <w:p>
      <w:pPr>
        <w:pStyle w:val="BodyText"/>
      </w:pPr>
      <w:r>
        <w:t xml:space="preserve">Всем работникам также строго указано на необходимость соблюдения норм законодательства при рассмотрении обращений граждан, а также на недопустимость нарушения федерального законодательства.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http://pechatniki.mos.ru/law-and-order/the-prosecutor-s-office/prokuratura-yugo-vostochnogo-administrativnogo-okruga/detail/13099790.html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2025-07-12T04:04:04Z</dcterms:created>
  <dcterms:modified xsi:type="dcterms:W3CDTF">2025-07-12T04:04:04Z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