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b468fab107f17043180e5d7e8b2b1578e5276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5 фигурантов в совершении 16 преступлений, предусмотренных ч. 4 ст. 159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5 фигурантов в совершении 16 преступлений, предусмотренных ч. 4 ст. 159 УК РФ.</w:t>
      </w:r>
    </w:p>
    <w:p>
      <w:pPr>
        <w:pStyle w:val="BodyText"/>
      </w:pPr>
      <w:r>
        <w:t xml:space="preserve">Установлено, что они совершили мошенничество, то есть хищение чужого имущества путем обмана, совершенное организованной группой, в особо крупном размере.</w:t>
      </w:r>
    </w:p>
    <w:p>
      <w:pPr>
        <w:pStyle w:val="BodyText"/>
      </w:pPr>
      <w:r>
        <w:t xml:space="preserve">Своими преступными действиями они совместно с другими лицами в период с 15 июня 2021 г. по 19 сентября 2022 г., совершили мошенничество, то есть хищения чужого имущества путем обмана в отношении граждан пенсионного возраста, проживающих на территории г. Москвы и Московской области, путем убеждения в возможности оказания юридических услуг за денежное вознаграждение, без реальной возможности и намерения выполнять взятые на себя обязательства в полном объеме. При этом причинив гражданам ущерб на общую сумму 3 942 800 рублей.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2025-07-12T04:04:11Z</dcterms:created>
  <dcterms:modified xsi:type="dcterms:W3CDTF">2025-07-12T04:04:11Z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