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6f13e8e9de28d918e128606aefe0011d3a78"/>
    <w:p>
      <w:pPr>
        <w:pStyle w:val="Heading3"/>
      </w:pPr>
      <w:r>
        <w:t xml:space="preserve">На Гурьянова открылся каток с искусственным льдом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Каток с искусственным ледовым покрытием принял первых посетителей на днях по адресу: улица Гурьянова, владение 83. Фото ледовой площадки сделали жители района Печатники.</w:t>
      </w:r>
    </w:p>
    <w:p>
      <w:pPr>
        <w:pStyle w:val="BodyText"/>
      </w:pPr>
      <w:r>
        <w:t xml:space="preserve">Специалисты ГБУ «Автомобильные дороги ЮВАО» произвели заливку катка льдом. Специальные хладагенты помогут покрытию не растаять в случае смены погоды.</w:t>
      </w:r>
    </w:p>
    <w:p>
      <w:pPr>
        <w:pStyle w:val="BodyText"/>
      </w:pPr>
      <w:r>
        <w:t xml:space="preserve">— Каток открыли позавчера, там уже катались люди, — отметила жительница печатников Дарья Киселева.</w:t>
      </w:r>
    </w:p>
    <w:p>
      <w:pPr>
        <w:pStyle w:val="BodyText"/>
      </w:pPr>
      <w:r>
        <w:t xml:space="preserve">К слову, в Печатниках зимой можно будет посетить и три катка, где залит натуральный лед. По информации, предоставленной управой района Печатники, ледовые площадки находятся во дворах по адресам: ул. Полбина д.14, ул. Полбина д.56 и ул. Шоссейная д.2 к.1.</w:t>
      </w:r>
    </w:p>
    <w:p>
      <w:pPr>
        <w:pStyle w:val="BodyText"/>
      </w:pPr>
      <w:r>
        <w:t xml:space="preserve">Для активного зимнего досуга в Москве открыты 4 тысячи объектов. В их число входят лыжные трассы, катки и ледяные горки.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http://pechatniki.mos.ru/presscenter/news/detail/10460834.html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6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6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2025-06-15T14:53:22Z</dcterms:created>
  <dcterms:modified xsi:type="dcterms:W3CDTF">2025-06-15T14:53:22Z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