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746ddf8d7a9fb81d0fb5be17b35dfb9cffb36"/>
    <w:p>
      <w:pPr>
        <w:pStyle w:val="Heading3"/>
      </w:pPr>
      <w:r>
        <w:t xml:space="preserve">В этом году откроют платформу Печатники МЦД-2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rPr>
          <w:iCs/>
          <w:i/>
          <w:bCs/>
          <w:b/>
        </w:rPr>
        <w:t xml:space="preserve">2022-й год станет ещё одним годом интенсивного развития наземного метро. Об этом сообщил мэр Москвы Сергей Собянин в блоге на своём личном сайте.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Пересадка позволит экономить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Продолжается строительство новых и реконструкция действующих станций, 10 из которых мы планируем открыть в этом году, — сообщил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 Сергей Собянин, новые станции МЦД, после того как их откроют, повысят привлекательность наземного метро для пассажиров. Для миллионов жителей Москвы и Подмосковья ежедневные поездки по городу станут быстрее, удобнее, а благодаря бесплатным пересадкам ещё и дешевле.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Печатниках построят два перехода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 из станций, открытие которых запланировано на этот год, расположена в Юго-Восточном округе. Это платформа Печатники на втором Московском центральном диаметре.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завершения работ пассажиры смогут здесь пересесть не только на городские автобусы, но и на Люблинско-Дмитровскую линию метро, а в будущем и на Большую кольцевую линию.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новой станции сейчас строят две современные островные платформы с навесами во всю длину. Перейти через автомобильную дорогу, Московский скоростной диаметр и на станции метро пассажиры смогут по тёплому надземному пешеходному переходу. Внутри перехода будут не только кассы и залы ожидания, но и магазины, кафе.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Сейчас, чтобы добраться до станции метро «Печатники», жителям улиц Люблинской, Шкулёва, Артюхиной, Малышева приходится делать крюк в несколько километров. Проблему решит новый пешеходный тоннель, связывающий станцию с Люблинской улицей. Таким образом, появится удобная и безопасная пешеходная связь между районами Печатники и Текстильщики, — отметил 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прогнозам специалистов, в 2025 году платформой Печатники будут пользоваться 8,4 тысячи пассажиров в сутки, а в 2030-м — уже 11 тысяч.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http://pechatniki.mos.ru/presscenter/news/detail/10628147.html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28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28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2025-02-28T02:14:18Z</dcterms:created>
  <dcterms:modified xsi:type="dcterms:W3CDTF">2025-02-28T02:14:18Z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