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154081839cbd8a43f1c157ca02ca31a641fda"/>
    <w:p>
      <w:pPr>
        <w:pStyle w:val="Heading3"/>
      </w:pPr>
      <w:r>
        <w:t xml:space="preserve">Социальные работники Печатников перешли на электронные технологии помощи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rPr>
          <w:iCs/>
          <w:i/>
          <w:bCs/>
          <w:b/>
        </w:rPr>
        <w:t xml:space="preserve">Новый стандарт надомного обслуживания позволил соцработникам района Печатники эффективнее распоряжаться своим временем. Теперь сотрудники социальной службы используют электронные технологии и дистанционные сервисы для решения ряда бытовых задач. Освободившееся время они посвящают личному общению с подопечными, непосредственному уходу за ними и помощи в домашних делах.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Новые стандарты услуг направлены в первую очередь на помощь в выполнении простых и сложных действий: приготовление пищи, сопровождение на прогулку, комплексную уборку и многое другое. Поэтому сейчас почти 80 процентов рабочего времени социального работника посвящено непосредственной помощи и человеческому общению, а доставка осуществляется посредством дистанционных сервисов», — рассказал заместитель руководителя Департамента труда и социальной защиты населения города Москвы Павел Келлер.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Стандарты оказания социальных услуг были изменены в Москве в 2020 году. Главная цель этой перемены — освобождение соцработников от обязанностей, не связанных с работой по дому и уходом за подопечными, такие как покупка продуктов.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Социальный работник создает личный кабинет своему подопечному в нужном интернет-магазине или сразу в нескольких, формирует заказ и выбирает удобные дату и время доставки. Теперь соцработники практически весь свой рабочий день проводят с опекаемыми.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надомное обслуживание в Москве имеют право пенсионеры, люди с инвалидностью, если они одиноки и им тяжело ходить без посторонней помощи, ухаживать за собой, выполнять домашнюю работу. Для того чтобы получить услугу, необходимо обратиться в любой офис «Мои документы».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http://pechatniki.mos.ru/presscenter/news/detail/10636900.html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6369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6369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2025-06-17T18:14:51Z</dcterms:created>
  <dcterms:modified xsi:type="dcterms:W3CDTF">2025-06-17T18:14:51Z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