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fd8ff5bec44c448346769edd816086c93f6a"/>
    <w:p>
      <w:pPr>
        <w:pStyle w:val="Heading3"/>
      </w:pPr>
      <w:r>
        <w:t xml:space="preserve">Торгово-деловой центр вместо недостроя появится на Полбина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вместо недостроенного здания появится торгово-деловой центр. Об этом сообщили в пресс-службе комитета столицы по обеспечению реализации инвестиционных проектов в строительстве и контролю в области долевого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Градостроительно-земельная комиссия Москвы, возглавляемая мэром Москвы Сергеем Собяниным, приняла решение о предоставлении земельного участка и внесении изменений в правила землепользования и застройки Москвы земельного участка по адресу: ул. Полбина, вл. 21 в районе Печатники, для завершения строительства объекта незавершенного строительства, — рассказали в пресс-службе Москомстройинвеста.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председателя Москомстройинвеста, ответственного секретаря ГЗК Анастасии Пятовой, принято решение предоставить этот земельный участок собственнику объекта незавершенного строительства в аренду сроком на три года для завершения строительства. Здесь разместят объекты торговли, офисы, поликлинику и физкультурно-оздоровительный комплекс.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http://pechatniki.mos.ru/presscenter/news/detail/10646896.html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46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46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2025-02-03T16:50:53Z</dcterms:created>
  <dcterms:modified xsi:type="dcterms:W3CDTF">2025-02-03T16:50:53Z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