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deb4d877051d43d4a14be3b576e99239fa2a7"/>
    <w:p>
      <w:pPr>
        <w:pStyle w:val="Heading3"/>
      </w:pPr>
      <w:r>
        <w:t xml:space="preserve">Игроки футбольного клуба из Печатников представят ЮВАО на городских состязаниях</w:t>
      </w:r>
    </w:p>
    <w:p>
      <w:pPr>
        <w:pStyle w:val="FirstParagraph"/>
      </w:pPr>
      <w:r>
        <w:t xml:space="preserve">17.05.2022</w:t>
      </w:r>
    </w:p>
    <w:p>
      <w:pPr>
        <w:pStyle w:val="BodyText"/>
      </w:pPr>
      <w:r>
        <w:rPr>
          <w:iCs/>
          <w:i/>
          <w:bCs/>
          <w:b/>
        </w:rPr>
        <w:t xml:space="preserve">В окружном этапе Москвы Всероссийских соревнований юных футболистов «Кожаный Мяч» 2022 года приняли участие спортсмены из школы «Имени дважды Героя Советского Союза И.С. Полбина». Об этом сообщили в руководстве учебного заведения.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От нашей школы было представлено две команды футбольного клуба «Гранд»: юноши 2007-2008 г.р. и юноши 2011-2012 г.р. По итогам турнира 15-летние футболисты заняли третье место, а 11-летние игроки заняли почётное первое место, — рассказали в руководстве школы.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Теперь воспитанники футбольного клуба «Гранд» из Печатников будут представлять на городском уровне Юго-Восточный округ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http://pechatniki.mos.ru/presscenter/news/detail/10807210.html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072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072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2024-05-13T19:32:50Z</dcterms:created>
  <dcterms:modified xsi:type="dcterms:W3CDTF">2024-05-13T19:32:50Z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