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e98939c8d6fb5c7e36db781fb84b4b275b2bf"/>
    <w:p>
      <w:pPr>
        <w:pStyle w:val="Heading3"/>
      </w:pPr>
      <w:r>
        <w:t xml:space="preserve">Эстакада с Верхних Полей на внутреннюю сторону МКАД готова наполовину</w:t>
      </w:r>
    </w:p>
    <w:p>
      <w:pPr>
        <w:pStyle w:val="FirstParagraph"/>
      </w:pPr>
      <w:r>
        <w:t xml:space="preserve">02.06.2022</w:t>
      </w:r>
    </w:p>
    <w:p>
      <w:pPr>
        <w:pStyle w:val="BodyText"/>
      </w:pPr>
      <w:r>
        <w:rPr>
          <w:iCs/>
          <w:i/>
          <w:bCs/>
          <w:b/>
        </w:rPr>
        <w:t xml:space="preserve">Строительство эстакады с улицы Верхние Поля на внутреннюю сторону МКАД завершено на 45%. Об этом сообщили в пресс-службе столичного комплекса градостроительной политики и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рамках строительства Южной рокады продолжается реконструкция двух транспортных развязок — на пересечении МКАД с улицы Верхние Поля и улицы Капотня. На сегодняшний день уже на 45% построена правоповоротная эстакада-съезд с улицы Верхние Поля на внутреннюю сторону МКАД. Сейчас ведутся работы по устройству опор эстакады., — рассказал заместитель мэра Москвы по вопросам градостроительной политики и строительства Андрей Бочкарев.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информации руководителя департамента строительства Москвы Рафика Загрутдинова, в рамках проекта реконструкции развязок возводятся два надземных пешеходных перехода в районе пересечения улицы Верхние Поля с МКАД со стороны природного исторического парка «Кузьминки-Люблино» и от ТЦ «Мега» к ТЦ «Садовод».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http://pechatniki.mos.ru/presscenter/news/detail/10842756.html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42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42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2025-06-29T00:39:22Z</dcterms:created>
  <dcterms:modified xsi:type="dcterms:W3CDTF">2025-06-29T00:39:22Z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