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ad35db1cb47b83086f94318e0a5248f856fbf"/>
    <w:p>
      <w:pPr>
        <w:pStyle w:val="Heading3"/>
      </w:pPr>
      <w:r>
        <w:t xml:space="preserve">Участок скоростного диаметра от Шоссейной до Полбина готов на 70%</w:t>
      </w:r>
    </w:p>
    <w:p>
      <w:pPr>
        <w:pStyle w:val="FirstParagraph"/>
      </w:pPr>
      <w:r>
        <w:t xml:space="preserve">13.07.2022</w:t>
      </w:r>
    </w:p>
    <w:p>
      <w:pPr>
        <w:pStyle w:val="BodyText"/>
      </w:pPr>
      <w:r>
        <w:rPr>
          <w:iCs/>
          <w:i/>
          <w:bCs/>
          <w:b/>
        </w:rPr>
        <w:t xml:space="preserve">От улицы Шоссейная до улицы Полбина участок Московского скоростного диаметра готов на 70%. Об этом сообщили на официальном сайте 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участке возводятся две эстакады, которые свяжут скоростной диаметр со строящимся дублером улицы Люблинская. Сейчас идет армирование пролетных строений обеих эстакад, — рассказал заместитель мэра города по вопросам градостроительной политики и строительства Андрей Бочкарев.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Открытие участка улучшит транспортную доступность районов Печатники, Люблино и Текстильщики, а также разгрузит Люблинскую улицу и Волгоградский проспект.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 гендиректор главного подрядчика и проектировщика нескольких участков МСД АО «Мосинжпроект» Юрий Кравцов, длина эстакады заезда с дублера Люблинской на скоростной диаметр в сторону МКАД составит 130 метров. Съезд со скоростного диаметра на дублер составит 220 метров. Рабочие ведут устройство фундаментов для установки шумозащитных экранов, а также наружного освещения и систем управления и организации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http://pechatniki.mos.ru/presscenter/news/detail/10930036.html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30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30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2025-08-04T06:41:10Z</dcterms:created>
  <dcterms:modified xsi:type="dcterms:W3CDTF">2025-08-04T06:41:10Z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