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5f65f12c5cba1ed9fff186dce951bed63ba37"/>
    <w:p>
      <w:pPr>
        <w:pStyle w:val="Heading3"/>
      </w:pPr>
      <w:r>
        <w:t xml:space="preserve">В школе имени Полбина откроют шахматный кружок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rPr>
          <w:iCs/>
          <w:i/>
          <w:bCs/>
          <w:b/>
        </w:rPr>
        <w:t xml:space="preserve">Жители Печатников смогут записать детей в кружок по освоению шахмат. Дополнительное направление по изучению древней игры планируют с нового учебного сезона открыть в школе имени Полбина. Об этом рассказали в учебном заведении.</w:t>
      </w:r>
    </w:p>
    <w:p>
      <w:pPr>
        <w:pStyle w:val="BodyText"/>
      </w:pPr>
      <w:r>
        <w:t xml:space="preserve">- Мы планируем открытие шахматного кружка для учащихся «Шахматы» 1-3 классов и «Шахматная школа Белая Ладья» для 4-6 классов. Узнать подробнее о кружках и записаться на занятия можно через сайт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- рассказали в школе в Печатниках.</w:t>
      </w:r>
    </w:p>
    <w:p>
      <w:pPr>
        <w:pStyle w:val="BodyText"/>
      </w:pPr>
      <w:r>
        <w:t xml:space="preserve">Шахматы – настольная логическая игра, история которой насчитывает не менее полутора тысяч лет. Прототип игры появился в Индии, считающиеся классическими правила были позднее изобретены в Европе. По спортивной версии шахмат проводят престижные международные турниры. Детям занятия за черно-белой клетчатой доской помогают развить логику и стратегическое мышление.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http://pechatniki.mos.ru/presscenter/news/detail/11000762.html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00762.html" TargetMode="External" /><Relationship Type="http://schemas.openxmlformats.org/officeDocument/2006/relationships/hyperlink" Id="rId20" Target="https://vk.com/away.php?to=http%3A%2F%2Fmos.ru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00762.html" TargetMode="External" /><Relationship Type="http://schemas.openxmlformats.org/officeDocument/2006/relationships/hyperlink" Id="rId20" Target="https://vk.com/away.php?to=http%3A%2F%2Fmos.ru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2025-08-03T20:46:14Z</dcterms:created>
  <dcterms:modified xsi:type="dcterms:W3CDTF">2025-08-03T20:46:14Z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