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6798f2cb18393b35033b88d0e53e5d19e75f8"/>
    <w:p>
      <w:pPr>
        <w:pStyle w:val="Heading3"/>
      </w:pPr>
      <w:r>
        <w:t xml:space="preserve">На Волгоградке измерили уровень шума в процессе строительных работ</w:t>
      </w:r>
    </w:p>
    <w:p>
      <w:pPr>
        <w:pStyle w:val="FirstParagraph"/>
      </w:pPr>
      <w:r>
        <w:t xml:space="preserve">02.09.2022</w:t>
      </w:r>
    </w:p>
    <w:p>
      <w:pPr>
        <w:pStyle w:val="BodyText"/>
      </w:pPr>
      <w:r>
        <w:rPr>
          <w:iCs/>
          <w:i/>
          <w:bCs/>
          <w:b/>
        </w:rPr>
        <w:t xml:space="preserve">Специалисты ГПБУ «Мосэкомониторинг» измерили уровень шума, обусловленного производством работ в разных районах нашего города. Были исследованы 24 территории города, в том числе и в районе Волгоградского проспекта.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 результатам измерений передвижной лабораторией зафиксированы превышения нормативов допустимого уровня шума, обусловленные производством работ, в том числе, на Волгоградском проспекте. Информация о фактах выявленных превышений нормативов допустимого уровня шума в ночное время направят в управление государственного экологического контроля департамента природопользования для рассмотрения и принятия мер в пределах компетенции, — рассказали в пресс-службе «Мосэкомониторинга».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подать жалобу на шумные строительные или дорожно-ремонтные работы можно по телефону «горячей» линии Правительства Москвы: +7 (495) 777-77-77.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http://pechatniki.mos.ru/presscenter/news/detail/11029507.html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29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29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2025-03-09T02:47:43Z</dcterms:created>
  <dcterms:modified xsi:type="dcterms:W3CDTF">2025-03-09T02:47:43Z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