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7af99f10b089dccc7fcd5415b2f766a51a2590"/>
    <w:p>
      <w:pPr>
        <w:pStyle w:val="Heading3"/>
      </w:pPr>
      <w:r>
        <w:t xml:space="preserve">Эстакада с Московского скоростного диаметра на Волгоградский проспект готова почти наполовину</w:t>
      </w:r>
    </w:p>
    <w:p>
      <w:pPr>
        <w:pStyle w:val="FirstParagraph"/>
      </w:pPr>
      <w:r>
        <w:t xml:space="preserve">21.10.2022</w:t>
      </w:r>
    </w:p>
    <w:p>
      <w:pPr>
        <w:pStyle w:val="BodyText"/>
      </w:pPr>
      <w:r>
        <w:rPr>
          <w:iCs/>
          <w:i/>
          <w:bCs/>
          <w:b/>
        </w:rPr>
        <w:t xml:space="preserve">Строительство эстакады-съезда с основного хода южного участка Московского скоростного диаметра (МСД) на Волгоградский проспект завершено почти наполовину. Об этом сообщил руководитель столичного Департамента строительства Рафик Загрутдинов.</w:t>
      </w:r>
    </w:p>
    <w:p>
      <w:pPr>
        <w:pStyle w:val="BodyText"/>
      </w:pPr>
      <w:r>
        <w:t xml:space="preserve">«В настоящее время строители ведут работы по устройству подпорных стен и надвижке металлоконструкций пролетных строений», — уточнил он.</w:t>
      </w:r>
    </w:p>
    <w:p>
      <w:pPr>
        <w:pStyle w:val="BodyText"/>
      </w:pPr>
      <w:r>
        <w:t xml:space="preserve">Автомобили смогут двигаться по двум полосам в одном направлении. Эстакаду возводят от Грайвороновской до Шоссейной улицы.</w:t>
      </w:r>
    </w:p>
    <w:p>
      <w:pPr>
        <w:pStyle w:val="BodyText"/>
      </w:pPr>
      <w:r>
        <w:t xml:space="preserve">По словам Загрутдинова, общий процент готовности южного участка Московского скоростного диаметра составляет 53 процента. Строительство разделено на 10 участков, из которых в настоящее время девять находится в стадии строительства, еще один проектируется.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http://pechatniki.mos.ru/presscenter/news/detail/11144522.html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Печатники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echatniki.mos.ru" TargetMode="External" /><Relationship Type="http://schemas.openxmlformats.org/officeDocument/2006/relationships/hyperlink" Id="rId20" Target="http://pechatniki.mos.ru/presscenter/news/detail/111445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echatniki.mos.ru" TargetMode="External" /><Relationship Type="http://schemas.openxmlformats.org/officeDocument/2006/relationships/hyperlink" Id="rId20" Target="http://pechatniki.mos.ru/presscenter/news/detail/111445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2025-08-05T22:34:51Z</dcterms:created>
  <dcterms:modified xsi:type="dcterms:W3CDTF">2025-08-05T22:34:51Z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