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d259b7b19d9afbb332e7a63eaaaa5ad4c4b0fd"/>
    <w:p>
      <w:pPr>
        <w:pStyle w:val="Heading3"/>
      </w:pPr>
      <w:r>
        <w:t xml:space="preserve">Советскую экранизацию книги «Два капитана» покажут в кинотеатре на Кухмистерова</w:t>
      </w:r>
    </w:p>
    <w:p>
      <w:pPr>
        <w:pStyle w:val="FirstParagraph"/>
      </w:pPr>
      <w:r>
        <w:t xml:space="preserve">28.10.2022</w:t>
      </w:r>
    </w:p>
    <w:p>
      <w:pPr>
        <w:pStyle w:val="BodyText"/>
      </w:pPr>
      <w:r>
        <w:rPr>
          <w:iCs/>
          <w:i/>
          <w:bCs/>
          <w:b/>
        </w:rPr>
        <w:t xml:space="preserve">В кинотеатре «Печатники» 1 ноября состоится бесплатный кинопоказ советского фильма «Два капитана» режиссера Владимира Венгерова. Показ пройдет в рамках проекта «Книга на экране».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Первого ноября в рамках специальной программы «Книга на экране» пройдет показ фильма «Два капитана», организованный для учащихся московских школ. Одна из самых любимых кинолент нескольких поколений, в основе которой одноименный роман писателя Вениамина Каверина. , — рассказали в пресс-службе «Москино».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 11.00. Требуется предварительная регистрация по ссылке: </w:t>
      </w:r>
      <w:hyperlink r:id="rId20">
        <w:r>
          <w:rPr>
            <w:rStyle w:val="Hyperlink"/>
          </w:rPr>
          <w:t xml:space="preserve">https://set-kinoteatrov-moskino.timepad.ru/event/2209505/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Пожалуйста, приходите не менее чем за 15 минут до показа. Обращаем ваше внимание, что наличие регистрации не гарантирует попадание в зал. Проход на сеанс осуществляется в режиме живой очереди и при наличии свободных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кинотеатр «Тула» расположен по адресу: улица Кухмистерова, д.4.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http://pechatniki.mos.ru/presscenter/news/detail/11162404.html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162404.html" TargetMode="External" /><Relationship Type="http://schemas.openxmlformats.org/officeDocument/2006/relationships/hyperlink" Id="rId20" Target="https://set-kinoteatrov-moskino.timepad.ru/event/2209505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162404.html" TargetMode="External" /><Relationship Type="http://schemas.openxmlformats.org/officeDocument/2006/relationships/hyperlink" Id="rId20" Target="https://set-kinoteatrov-moskino.timepad.ru/event/2209505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2025-08-05T22:35:06Z</dcterms:created>
  <dcterms:modified xsi:type="dcterms:W3CDTF">2025-08-05T22:35:06Z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